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9BF8B" w14:textId="77777777" w:rsidR="007677C7" w:rsidRPr="00952438" w:rsidRDefault="007677C7" w:rsidP="007677C7">
      <w:pPr>
        <w:pStyle w:val="Heading1"/>
        <w:spacing w:before="0" w:line="240" w:lineRule="auto"/>
        <w:jc w:val="center"/>
        <w:rPr>
          <w:b w:val="0"/>
        </w:rPr>
      </w:pPr>
      <w:r w:rsidRPr="00952438">
        <w:rPr>
          <w:b w:val="0"/>
        </w:rPr>
        <w:t>USM Symposium on General Education</w:t>
      </w:r>
    </w:p>
    <w:p w14:paraId="4615F53D" w14:textId="77777777" w:rsidR="007677C7" w:rsidRPr="00952438" w:rsidRDefault="007677C7" w:rsidP="007677C7">
      <w:pPr>
        <w:pStyle w:val="Normal2"/>
        <w:jc w:val="center"/>
        <w:rPr>
          <w:rFonts w:asciiTheme="majorHAnsi" w:hAnsiTheme="majorHAnsi"/>
          <w:sz w:val="24"/>
          <w:szCs w:val="32"/>
        </w:rPr>
      </w:pPr>
      <w:r w:rsidRPr="00952438">
        <w:rPr>
          <w:rFonts w:asciiTheme="majorHAnsi" w:hAnsiTheme="majorHAnsi"/>
          <w:sz w:val="24"/>
          <w:szCs w:val="32"/>
        </w:rPr>
        <w:t>Friday, February 26, 2016</w:t>
      </w:r>
    </w:p>
    <w:p w14:paraId="536E096A" w14:textId="77777777" w:rsidR="007677C7" w:rsidRPr="00952438" w:rsidRDefault="007677C7" w:rsidP="007677C7">
      <w:pPr>
        <w:pStyle w:val="Normal2"/>
        <w:jc w:val="center"/>
        <w:rPr>
          <w:b/>
          <w:sz w:val="36"/>
          <w:szCs w:val="32"/>
        </w:rPr>
      </w:pPr>
      <w:r w:rsidRPr="00952438">
        <w:rPr>
          <w:b/>
          <w:sz w:val="36"/>
          <w:szCs w:val="32"/>
        </w:rPr>
        <w:t>Program</w:t>
      </w:r>
    </w:p>
    <w:p w14:paraId="3F6C02B2" w14:textId="77777777" w:rsidR="007677C7" w:rsidRPr="00EB6180" w:rsidRDefault="007677C7" w:rsidP="007677C7">
      <w:pPr>
        <w:pStyle w:val="Normal2"/>
        <w:jc w:val="center"/>
        <w:rPr>
          <w:b/>
          <w:sz w:val="16"/>
          <w:szCs w:val="16"/>
        </w:rPr>
      </w:pPr>
    </w:p>
    <w:tbl>
      <w:tblPr>
        <w:tblStyle w:val="TableGrid"/>
        <w:tblW w:w="10800" w:type="dxa"/>
        <w:tblInd w:w="-522" w:type="dxa"/>
        <w:tblLayout w:type="fixed"/>
        <w:tblLook w:val="04A0" w:firstRow="1" w:lastRow="0" w:firstColumn="1" w:lastColumn="0" w:noHBand="0" w:noVBand="1"/>
      </w:tblPr>
      <w:tblGrid>
        <w:gridCol w:w="1890"/>
        <w:gridCol w:w="8910"/>
      </w:tblGrid>
      <w:tr w:rsidR="003217ED" w:rsidRPr="00EB6180" w14:paraId="000544CB" w14:textId="77777777" w:rsidTr="003217ED">
        <w:tc>
          <w:tcPr>
            <w:tcW w:w="1890" w:type="dxa"/>
          </w:tcPr>
          <w:p w14:paraId="2DB042AD" w14:textId="77777777" w:rsidR="007677C7" w:rsidRPr="008108D1" w:rsidRDefault="007677C7" w:rsidP="007677C7">
            <w:pPr>
              <w:pStyle w:val="Normal2"/>
              <w:rPr>
                <w:rFonts w:asciiTheme="majorHAnsi" w:hAnsiTheme="majorHAnsi"/>
                <w:b/>
              </w:rPr>
            </w:pPr>
            <w:r w:rsidRPr="008108D1">
              <w:rPr>
                <w:rFonts w:asciiTheme="majorHAnsi" w:hAnsiTheme="majorHAnsi"/>
                <w:b/>
              </w:rPr>
              <w:t xml:space="preserve">9:30 – </w:t>
            </w:r>
            <w:bookmarkStart w:id="0" w:name="_GoBack"/>
            <w:bookmarkEnd w:id="0"/>
            <w:r w:rsidRPr="008108D1">
              <w:rPr>
                <w:rFonts w:asciiTheme="majorHAnsi" w:hAnsiTheme="majorHAnsi"/>
                <w:b/>
              </w:rPr>
              <w:t>10:00 am</w:t>
            </w:r>
          </w:p>
          <w:p w14:paraId="5DFAC2C8"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780F6DFC" w14:textId="77777777" w:rsidR="007677C7" w:rsidRPr="00EB6180" w:rsidRDefault="007677C7" w:rsidP="007677C7">
            <w:pPr>
              <w:pStyle w:val="Normal2"/>
              <w:rPr>
                <w:rFonts w:asciiTheme="majorHAnsi" w:hAnsiTheme="majorHAnsi"/>
                <w:b/>
                <w:sz w:val="24"/>
              </w:rPr>
            </w:pPr>
            <w:r w:rsidRPr="00EB6180">
              <w:rPr>
                <w:rFonts w:asciiTheme="majorHAnsi" w:hAnsiTheme="majorHAnsi"/>
                <w:b/>
                <w:sz w:val="24"/>
              </w:rPr>
              <w:t xml:space="preserve">Registration and Light Breakfast </w:t>
            </w:r>
          </w:p>
          <w:p w14:paraId="02FB5C01" w14:textId="77777777" w:rsidR="007677C7" w:rsidRPr="00C974E1" w:rsidRDefault="007677C7" w:rsidP="007677C7">
            <w:pPr>
              <w:pStyle w:val="Normal2"/>
              <w:rPr>
                <w:rFonts w:asciiTheme="majorHAnsi" w:hAnsiTheme="majorHAnsi"/>
                <w:b/>
              </w:rPr>
            </w:pPr>
            <w:r w:rsidRPr="00C974E1">
              <w:rPr>
                <w:rFonts w:asciiTheme="majorHAnsi" w:hAnsiTheme="majorHAnsi"/>
              </w:rPr>
              <w:t xml:space="preserve">Teams may sign up for lunchtime consultations on the easel in LA 4310. Consultants: </w:t>
            </w:r>
            <w:r w:rsidR="00733D5E">
              <w:rPr>
                <w:rFonts w:asciiTheme="majorHAnsi" w:hAnsiTheme="majorHAnsi"/>
              </w:rPr>
              <w:t xml:space="preserve">MJ Bishop, </w:t>
            </w:r>
            <w:r w:rsidRPr="00C974E1">
              <w:rPr>
                <w:rFonts w:asciiTheme="majorHAnsi" w:hAnsiTheme="majorHAnsi"/>
              </w:rPr>
              <w:t>Steve Ehrmann, Teri Hollander, Nancy O’Neill, and Terry Rhodes.</w:t>
            </w:r>
          </w:p>
        </w:tc>
      </w:tr>
      <w:tr w:rsidR="007677C7" w:rsidRPr="00EB6180" w14:paraId="05176A37" w14:textId="77777777" w:rsidTr="003217ED">
        <w:tc>
          <w:tcPr>
            <w:tcW w:w="10800" w:type="dxa"/>
            <w:gridSpan w:val="2"/>
          </w:tcPr>
          <w:p w14:paraId="652CDC97" w14:textId="77777777" w:rsidR="007677C7" w:rsidRPr="00EB6180" w:rsidRDefault="007677C7" w:rsidP="007677C7">
            <w:pPr>
              <w:pStyle w:val="Normal2"/>
              <w:rPr>
                <w:rFonts w:asciiTheme="majorHAnsi" w:hAnsiTheme="majorHAnsi"/>
                <w:b/>
                <w:sz w:val="24"/>
              </w:rPr>
            </w:pPr>
          </w:p>
        </w:tc>
      </w:tr>
      <w:tr w:rsidR="003217ED" w:rsidRPr="00EB6180" w14:paraId="7ECAB8AF" w14:textId="77777777" w:rsidTr="003217ED">
        <w:tc>
          <w:tcPr>
            <w:tcW w:w="1890" w:type="dxa"/>
          </w:tcPr>
          <w:p w14:paraId="6E526F1C" w14:textId="77777777" w:rsidR="007677C7" w:rsidRPr="008108D1" w:rsidRDefault="007677C7" w:rsidP="007677C7">
            <w:pPr>
              <w:pStyle w:val="Normal2"/>
              <w:rPr>
                <w:rFonts w:asciiTheme="majorHAnsi" w:hAnsiTheme="majorHAnsi"/>
                <w:b/>
              </w:rPr>
            </w:pPr>
            <w:r w:rsidRPr="008108D1">
              <w:rPr>
                <w:rFonts w:asciiTheme="majorHAnsi" w:hAnsiTheme="majorHAnsi"/>
                <w:b/>
              </w:rPr>
              <w:t>10:00 – 10:20 am</w:t>
            </w:r>
          </w:p>
          <w:p w14:paraId="6B7D68AD"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45259714" w14:textId="77777777" w:rsidR="007677C7" w:rsidRPr="00EB6180" w:rsidRDefault="007677C7" w:rsidP="007677C7">
            <w:pPr>
              <w:pStyle w:val="Normal2"/>
              <w:rPr>
                <w:rFonts w:asciiTheme="majorHAnsi" w:hAnsiTheme="majorHAnsi"/>
                <w:sz w:val="24"/>
              </w:rPr>
            </w:pPr>
            <w:r w:rsidRPr="00EB6180">
              <w:rPr>
                <w:rFonts w:asciiTheme="majorHAnsi" w:hAnsiTheme="majorHAnsi"/>
                <w:b/>
                <w:sz w:val="24"/>
              </w:rPr>
              <w:t>Welcoming Remarks</w:t>
            </w:r>
          </w:p>
          <w:p w14:paraId="4E21B933" w14:textId="77777777" w:rsidR="007677C7" w:rsidRPr="00C974E1" w:rsidRDefault="007677C7" w:rsidP="00F17A8A">
            <w:pPr>
              <w:pStyle w:val="Normal2"/>
              <w:rPr>
                <w:rFonts w:asciiTheme="majorHAnsi" w:hAnsiTheme="majorHAnsi"/>
                <w:i/>
              </w:rPr>
            </w:pPr>
            <w:r w:rsidRPr="00C974E1">
              <w:rPr>
                <w:rFonts w:asciiTheme="majorHAnsi" w:hAnsiTheme="majorHAnsi"/>
                <w:b/>
                <w:i/>
              </w:rPr>
              <w:t>Tim Chandler</w:t>
            </w:r>
            <w:r w:rsidRPr="00C974E1">
              <w:rPr>
                <w:rFonts w:asciiTheme="majorHAnsi" w:hAnsiTheme="majorHAnsi"/>
                <w:i/>
              </w:rPr>
              <w:t xml:space="preserve">, Provost and Vice President for Academic Affairs, on behalf of Towson University and </w:t>
            </w:r>
            <w:r w:rsidRPr="00C974E1">
              <w:rPr>
                <w:rFonts w:asciiTheme="majorHAnsi" w:hAnsiTheme="majorHAnsi"/>
                <w:b/>
                <w:i/>
              </w:rPr>
              <w:t>Jo Boughman</w:t>
            </w:r>
            <w:r w:rsidRPr="00C974E1">
              <w:rPr>
                <w:rFonts w:asciiTheme="majorHAnsi" w:hAnsiTheme="majorHAnsi"/>
                <w:i/>
              </w:rPr>
              <w:t>, Senior Vice-Chancellor for Academic Affairs, on behalf of the University System of Maryland</w:t>
            </w:r>
            <w:r w:rsidR="00C974E1" w:rsidRPr="00C974E1">
              <w:rPr>
                <w:rFonts w:asciiTheme="majorHAnsi" w:hAnsiTheme="majorHAnsi"/>
                <w:i/>
              </w:rPr>
              <w:t xml:space="preserve">; </w:t>
            </w:r>
            <w:r w:rsidRPr="00C974E1">
              <w:rPr>
                <w:rFonts w:asciiTheme="majorHAnsi" w:hAnsiTheme="majorHAnsi"/>
                <w:b/>
                <w:i/>
              </w:rPr>
              <w:t>MJ Bishop</w:t>
            </w:r>
            <w:r w:rsidRPr="00C974E1">
              <w:rPr>
                <w:rFonts w:asciiTheme="majorHAnsi" w:hAnsiTheme="majorHAnsi"/>
                <w:i/>
              </w:rPr>
              <w:t>, Director, Kirwan Center, University System of Maryland</w:t>
            </w:r>
          </w:p>
        </w:tc>
      </w:tr>
      <w:tr w:rsidR="007677C7" w:rsidRPr="00EB6180" w14:paraId="481125FE" w14:textId="77777777" w:rsidTr="003217ED">
        <w:tc>
          <w:tcPr>
            <w:tcW w:w="10800" w:type="dxa"/>
            <w:gridSpan w:val="2"/>
          </w:tcPr>
          <w:p w14:paraId="421C05A3" w14:textId="77777777" w:rsidR="007677C7" w:rsidRPr="00EB6180" w:rsidRDefault="007677C7" w:rsidP="007677C7">
            <w:pPr>
              <w:pStyle w:val="Normal2"/>
              <w:rPr>
                <w:rFonts w:asciiTheme="majorHAnsi" w:hAnsiTheme="majorHAnsi"/>
                <w:b/>
                <w:sz w:val="24"/>
              </w:rPr>
            </w:pPr>
          </w:p>
        </w:tc>
      </w:tr>
      <w:tr w:rsidR="003217ED" w:rsidRPr="00EB6180" w14:paraId="24AA1EA4" w14:textId="77777777" w:rsidTr="003217ED">
        <w:tc>
          <w:tcPr>
            <w:tcW w:w="1890" w:type="dxa"/>
          </w:tcPr>
          <w:p w14:paraId="54EB4AB4" w14:textId="77777777" w:rsidR="007677C7" w:rsidRPr="008108D1" w:rsidRDefault="007677C7" w:rsidP="007677C7">
            <w:pPr>
              <w:pStyle w:val="Normal2"/>
              <w:rPr>
                <w:rFonts w:asciiTheme="majorHAnsi" w:hAnsiTheme="majorHAnsi"/>
                <w:b/>
              </w:rPr>
            </w:pPr>
            <w:r w:rsidRPr="008108D1">
              <w:rPr>
                <w:rFonts w:asciiTheme="majorHAnsi" w:hAnsiTheme="majorHAnsi"/>
                <w:b/>
              </w:rPr>
              <w:t>10:20 – 10:30 am</w:t>
            </w:r>
          </w:p>
          <w:p w14:paraId="619DB587"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7A49E996" w14:textId="77777777" w:rsidR="007677C7" w:rsidRPr="00EB6180" w:rsidRDefault="007677C7" w:rsidP="007677C7">
            <w:pPr>
              <w:pStyle w:val="Normal2"/>
              <w:rPr>
                <w:rFonts w:asciiTheme="majorHAnsi" w:hAnsiTheme="majorHAnsi"/>
                <w:b/>
                <w:sz w:val="24"/>
              </w:rPr>
            </w:pPr>
            <w:r w:rsidRPr="00EB6180">
              <w:rPr>
                <w:rFonts w:asciiTheme="majorHAnsi" w:hAnsiTheme="majorHAnsi"/>
                <w:b/>
                <w:sz w:val="24"/>
              </w:rPr>
              <w:t>Team Huddle</w:t>
            </w:r>
          </w:p>
          <w:p w14:paraId="00930EC4" w14:textId="39209DFC" w:rsidR="007677C7" w:rsidRPr="0044605E" w:rsidRDefault="007677C7" w:rsidP="003217ED">
            <w:pPr>
              <w:pStyle w:val="Normal2"/>
              <w:rPr>
                <w:rFonts w:asciiTheme="majorHAnsi" w:hAnsiTheme="majorHAnsi"/>
                <w:b/>
              </w:rPr>
            </w:pPr>
            <w:r w:rsidRPr="0044605E">
              <w:rPr>
                <w:rFonts w:asciiTheme="majorHAnsi" w:hAnsiTheme="majorHAnsi"/>
              </w:rPr>
              <w:t>Review the program and discuss what you hope to accomplish, who will attend different sessions, and issues to work on during team time. Sign up for lunchtime consultations, if desired.</w:t>
            </w:r>
          </w:p>
        </w:tc>
      </w:tr>
      <w:tr w:rsidR="007677C7" w:rsidRPr="00EB6180" w14:paraId="466D91A5" w14:textId="77777777" w:rsidTr="003217ED">
        <w:tc>
          <w:tcPr>
            <w:tcW w:w="10800" w:type="dxa"/>
            <w:gridSpan w:val="2"/>
          </w:tcPr>
          <w:p w14:paraId="2D663E37" w14:textId="77777777" w:rsidR="007677C7" w:rsidRPr="00EB6180" w:rsidRDefault="007677C7" w:rsidP="007677C7">
            <w:pPr>
              <w:pStyle w:val="Normal2"/>
              <w:rPr>
                <w:rFonts w:asciiTheme="majorHAnsi" w:hAnsiTheme="majorHAnsi"/>
                <w:b/>
                <w:sz w:val="24"/>
              </w:rPr>
            </w:pPr>
          </w:p>
        </w:tc>
      </w:tr>
      <w:tr w:rsidR="003217ED" w:rsidRPr="00EB6180" w14:paraId="4D767BF4" w14:textId="77777777" w:rsidTr="003217ED">
        <w:tc>
          <w:tcPr>
            <w:tcW w:w="1890" w:type="dxa"/>
          </w:tcPr>
          <w:p w14:paraId="747937F9" w14:textId="77777777" w:rsidR="007677C7" w:rsidRPr="008108D1" w:rsidRDefault="007677C7" w:rsidP="007677C7">
            <w:pPr>
              <w:pStyle w:val="Normal2"/>
              <w:rPr>
                <w:rFonts w:asciiTheme="majorHAnsi" w:hAnsiTheme="majorHAnsi"/>
                <w:b/>
              </w:rPr>
            </w:pPr>
            <w:r w:rsidRPr="008108D1">
              <w:rPr>
                <w:rFonts w:asciiTheme="majorHAnsi" w:hAnsiTheme="majorHAnsi"/>
                <w:b/>
              </w:rPr>
              <w:t>10:30 – 11:20 am</w:t>
            </w:r>
          </w:p>
          <w:p w14:paraId="6965497C"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6DC107F7" w14:textId="77777777" w:rsidR="007677C7" w:rsidRPr="00EB6180" w:rsidRDefault="007677C7" w:rsidP="007677C7">
            <w:pPr>
              <w:pStyle w:val="Normal2"/>
              <w:rPr>
                <w:rFonts w:asciiTheme="majorHAnsi" w:hAnsiTheme="majorHAnsi"/>
                <w:b/>
                <w:sz w:val="24"/>
              </w:rPr>
            </w:pPr>
            <w:r w:rsidRPr="00EB6180">
              <w:rPr>
                <w:rFonts w:asciiTheme="majorHAnsi" w:hAnsiTheme="majorHAnsi"/>
                <w:b/>
                <w:sz w:val="24"/>
              </w:rPr>
              <w:t>Keynote</w:t>
            </w:r>
            <w:r w:rsidRPr="00EB6180">
              <w:rPr>
                <w:rFonts w:asciiTheme="majorHAnsi" w:hAnsiTheme="majorHAnsi"/>
                <w:sz w:val="24"/>
              </w:rPr>
              <w:t xml:space="preserve">: </w:t>
            </w:r>
            <w:r w:rsidRPr="00EB6180">
              <w:rPr>
                <w:rFonts w:asciiTheme="majorHAnsi" w:hAnsiTheme="majorHAnsi"/>
                <w:b/>
                <w:sz w:val="24"/>
              </w:rPr>
              <w:t>General Education: Emerging Models and Research Findings</w:t>
            </w:r>
          </w:p>
          <w:p w14:paraId="215B7A7B" w14:textId="77777777" w:rsidR="007677C7" w:rsidRPr="0044605E" w:rsidRDefault="007677C7" w:rsidP="007677C7">
            <w:pPr>
              <w:pStyle w:val="Normal2"/>
              <w:rPr>
                <w:rFonts w:asciiTheme="majorHAnsi" w:hAnsiTheme="majorHAnsi"/>
                <w:i/>
              </w:rPr>
            </w:pPr>
            <w:r w:rsidRPr="0044605E">
              <w:rPr>
                <w:rFonts w:asciiTheme="majorHAnsi" w:hAnsiTheme="majorHAnsi"/>
                <w:b/>
                <w:i/>
              </w:rPr>
              <w:t>Terry Rhodes</w:t>
            </w:r>
            <w:r w:rsidRPr="0044605E">
              <w:rPr>
                <w:rFonts w:asciiTheme="majorHAnsi" w:hAnsiTheme="majorHAnsi"/>
                <w:i/>
              </w:rPr>
              <w:t>, Vice-President for Quality, Curriculum, and Assessment, Association of American Colleges and Universities (AAC&amp;U)</w:t>
            </w:r>
          </w:p>
        </w:tc>
      </w:tr>
      <w:tr w:rsidR="007677C7" w:rsidRPr="00EB6180" w14:paraId="5FCA0AB1" w14:textId="77777777" w:rsidTr="003217ED">
        <w:tc>
          <w:tcPr>
            <w:tcW w:w="10800" w:type="dxa"/>
            <w:gridSpan w:val="2"/>
          </w:tcPr>
          <w:p w14:paraId="557E0D1E" w14:textId="77777777" w:rsidR="007677C7" w:rsidRPr="00EB6180" w:rsidRDefault="007677C7" w:rsidP="007677C7">
            <w:pPr>
              <w:pStyle w:val="Normal2"/>
              <w:rPr>
                <w:rFonts w:asciiTheme="majorHAnsi" w:hAnsiTheme="majorHAnsi"/>
                <w:b/>
                <w:sz w:val="24"/>
              </w:rPr>
            </w:pPr>
          </w:p>
        </w:tc>
      </w:tr>
      <w:tr w:rsidR="003217ED" w:rsidRPr="00EB6180" w14:paraId="57BCC93B" w14:textId="77777777" w:rsidTr="003217ED">
        <w:tc>
          <w:tcPr>
            <w:tcW w:w="1890" w:type="dxa"/>
          </w:tcPr>
          <w:p w14:paraId="65091D7D" w14:textId="77777777" w:rsidR="007677C7" w:rsidRPr="008108D1" w:rsidRDefault="007677C7" w:rsidP="007677C7">
            <w:pPr>
              <w:pStyle w:val="Normal2"/>
              <w:rPr>
                <w:rFonts w:asciiTheme="majorHAnsi" w:hAnsiTheme="majorHAnsi"/>
                <w:b/>
              </w:rPr>
            </w:pPr>
            <w:r w:rsidRPr="008108D1">
              <w:rPr>
                <w:rFonts w:asciiTheme="majorHAnsi" w:hAnsiTheme="majorHAnsi"/>
                <w:b/>
              </w:rPr>
              <w:t>11:30 am – 12:35 pm</w:t>
            </w:r>
          </w:p>
        </w:tc>
        <w:tc>
          <w:tcPr>
            <w:tcW w:w="8910" w:type="dxa"/>
          </w:tcPr>
          <w:p w14:paraId="29BD218C" w14:textId="77777777" w:rsidR="007677C7" w:rsidRPr="00EB6180" w:rsidRDefault="007677C7" w:rsidP="007677C7">
            <w:pPr>
              <w:pStyle w:val="Normal2"/>
              <w:rPr>
                <w:rFonts w:asciiTheme="majorHAnsi" w:hAnsiTheme="majorHAnsi"/>
                <w:b/>
                <w:sz w:val="24"/>
              </w:rPr>
            </w:pPr>
            <w:r w:rsidRPr="00EB6180">
              <w:rPr>
                <w:rFonts w:asciiTheme="majorHAnsi" w:hAnsiTheme="majorHAnsi"/>
                <w:b/>
                <w:sz w:val="24"/>
              </w:rPr>
              <w:t>Concurrent Sessions</w:t>
            </w:r>
          </w:p>
        </w:tc>
      </w:tr>
      <w:tr w:rsidR="003217ED" w:rsidRPr="00EB6180" w14:paraId="4867CF81" w14:textId="77777777" w:rsidTr="003217ED">
        <w:tc>
          <w:tcPr>
            <w:tcW w:w="1890" w:type="dxa"/>
          </w:tcPr>
          <w:p w14:paraId="0080C051" w14:textId="77777777" w:rsidR="007677C7" w:rsidRPr="008108D1" w:rsidRDefault="007677C7" w:rsidP="007677C7">
            <w:pPr>
              <w:pStyle w:val="Normal2"/>
              <w:rPr>
                <w:rFonts w:asciiTheme="majorHAnsi" w:hAnsiTheme="majorHAnsi"/>
                <w:b/>
              </w:rPr>
            </w:pPr>
            <w:r w:rsidRPr="008108D1">
              <w:rPr>
                <w:rFonts w:asciiTheme="majorHAnsi" w:hAnsiTheme="majorHAnsi"/>
                <w:b/>
              </w:rPr>
              <w:t>LA 3216</w:t>
            </w:r>
          </w:p>
        </w:tc>
        <w:tc>
          <w:tcPr>
            <w:tcW w:w="8910" w:type="dxa"/>
          </w:tcPr>
          <w:p w14:paraId="665E9BC5" w14:textId="77777777" w:rsidR="007677C7" w:rsidRPr="00EB6180" w:rsidRDefault="007677C7" w:rsidP="007677C7">
            <w:pPr>
              <w:rPr>
                <w:rFonts w:asciiTheme="majorHAnsi" w:hAnsiTheme="majorHAnsi"/>
                <w:b/>
                <w:sz w:val="24"/>
              </w:rPr>
            </w:pPr>
            <w:r w:rsidRPr="00EB6180">
              <w:rPr>
                <w:rFonts w:asciiTheme="majorHAnsi" w:hAnsiTheme="majorHAnsi"/>
                <w:b/>
                <w:sz w:val="24"/>
              </w:rPr>
              <w:t xml:space="preserve">Integrative and Signature Courses in General Education </w:t>
            </w:r>
          </w:p>
          <w:p w14:paraId="568AC52F" w14:textId="77777777" w:rsidR="007677C7" w:rsidRPr="0044605E" w:rsidRDefault="007677C7" w:rsidP="007677C7">
            <w:pPr>
              <w:rPr>
                <w:rFonts w:asciiTheme="majorHAnsi" w:eastAsia="Times New Roman" w:hAnsiTheme="majorHAnsi" w:cs="Times New Roman"/>
              </w:rPr>
            </w:pPr>
            <w:r w:rsidRPr="0044605E">
              <w:rPr>
                <w:rFonts w:asciiTheme="majorHAnsi" w:eastAsia="Times New Roman" w:hAnsiTheme="majorHAnsi" w:cs="Times New Roman"/>
              </w:rPr>
              <w:t>How are institutions using General Education to help students make sense of their whole education? How are some institutions crafting General Education programs that reflect their institutional identity, while maintaining ease of transfer?</w:t>
            </w:r>
          </w:p>
          <w:p w14:paraId="24BB819B" w14:textId="77777777" w:rsidR="007677C7" w:rsidRPr="00EB6180" w:rsidRDefault="007677C7" w:rsidP="007677C7">
            <w:pPr>
              <w:rPr>
                <w:rFonts w:asciiTheme="majorHAnsi" w:eastAsia="Times New Roman" w:hAnsiTheme="majorHAnsi" w:cs="Times New Roman"/>
                <w:i/>
                <w:sz w:val="24"/>
              </w:rPr>
            </w:pPr>
            <w:r w:rsidRPr="0044605E">
              <w:rPr>
                <w:rFonts w:asciiTheme="majorHAnsi" w:eastAsia="Times New Roman" w:hAnsiTheme="majorHAnsi" w:cs="Times New Roman"/>
                <w:b/>
                <w:i/>
              </w:rPr>
              <w:t>Douglas Roberts</w:t>
            </w:r>
            <w:r w:rsidRPr="0044605E">
              <w:rPr>
                <w:rFonts w:asciiTheme="majorHAnsi" w:eastAsia="Times New Roman" w:hAnsiTheme="majorHAnsi" w:cs="Times New Roman"/>
                <w:i/>
              </w:rPr>
              <w:t xml:space="preserve">, Associate Dean for Undergraduate Studies, University of Maryland College Park; </w:t>
            </w:r>
            <w:r w:rsidRPr="0044605E">
              <w:rPr>
                <w:rFonts w:asciiTheme="majorHAnsi" w:eastAsia="Times New Roman" w:hAnsiTheme="majorHAnsi" w:cs="Times New Roman"/>
                <w:b/>
                <w:i/>
              </w:rPr>
              <w:t>Rodney Stump</w:t>
            </w:r>
            <w:r w:rsidRPr="0044605E">
              <w:rPr>
                <w:rFonts w:asciiTheme="majorHAnsi" w:eastAsia="Times New Roman" w:hAnsiTheme="majorHAnsi" w:cs="Times New Roman"/>
                <w:i/>
              </w:rPr>
              <w:t xml:space="preserve">, Core Curriculum Coordinator, Towson University; moderated by </w:t>
            </w:r>
            <w:r w:rsidRPr="0044605E">
              <w:rPr>
                <w:rFonts w:asciiTheme="majorHAnsi" w:eastAsia="Times New Roman" w:hAnsiTheme="majorHAnsi" w:cs="Times New Roman"/>
                <w:b/>
                <w:i/>
              </w:rPr>
              <w:t>Doris Santamaria-Makang</w:t>
            </w:r>
            <w:r w:rsidRPr="0044605E">
              <w:rPr>
                <w:rFonts w:asciiTheme="majorHAnsi" w:eastAsia="Times New Roman" w:hAnsiTheme="majorHAnsi" w:cs="Times New Roman"/>
                <w:i/>
              </w:rPr>
              <w:t>, Interim Assistant Provost, Frostburg State University</w:t>
            </w:r>
          </w:p>
        </w:tc>
      </w:tr>
      <w:tr w:rsidR="003217ED" w:rsidRPr="00EB6180" w14:paraId="4D26C431" w14:textId="77777777" w:rsidTr="003217ED">
        <w:tc>
          <w:tcPr>
            <w:tcW w:w="1890" w:type="dxa"/>
            <w:tcBorders>
              <w:top w:val="single" w:sz="4" w:space="0" w:color="auto"/>
              <w:left w:val="single" w:sz="4" w:space="0" w:color="auto"/>
              <w:bottom w:val="single" w:sz="4" w:space="0" w:color="auto"/>
              <w:right w:val="single" w:sz="4" w:space="0" w:color="auto"/>
            </w:tcBorders>
          </w:tcPr>
          <w:p w14:paraId="51906A8B" w14:textId="77777777" w:rsidR="007677C7" w:rsidRPr="008108D1" w:rsidRDefault="007677C7" w:rsidP="007677C7">
            <w:pPr>
              <w:pStyle w:val="Normal2"/>
              <w:rPr>
                <w:rFonts w:asciiTheme="majorHAnsi" w:hAnsiTheme="majorHAnsi"/>
                <w:b/>
              </w:rPr>
            </w:pPr>
            <w:r w:rsidRPr="008108D1">
              <w:rPr>
                <w:b/>
              </w:rPr>
              <w:br w:type="page"/>
            </w:r>
            <w:r w:rsidRPr="008108D1">
              <w:rPr>
                <w:rFonts w:asciiTheme="majorHAnsi" w:hAnsiTheme="majorHAnsi"/>
                <w:b/>
              </w:rPr>
              <w:t>LA 4310</w:t>
            </w:r>
          </w:p>
        </w:tc>
        <w:tc>
          <w:tcPr>
            <w:tcW w:w="8910" w:type="dxa"/>
            <w:tcBorders>
              <w:top w:val="single" w:sz="4" w:space="0" w:color="auto"/>
              <w:left w:val="single" w:sz="4" w:space="0" w:color="auto"/>
              <w:bottom w:val="single" w:sz="4" w:space="0" w:color="auto"/>
              <w:right w:val="single" w:sz="4" w:space="0" w:color="auto"/>
            </w:tcBorders>
          </w:tcPr>
          <w:p w14:paraId="2C5438CE" w14:textId="77777777" w:rsidR="007677C7" w:rsidRPr="00EB6180" w:rsidRDefault="007677C7" w:rsidP="007677C7">
            <w:pPr>
              <w:keepNext/>
              <w:rPr>
                <w:rFonts w:asciiTheme="majorHAnsi" w:hAnsiTheme="majorHAnsi"/>
                <w:b/>
                <w:sz w:val="24"/>
                <w:szCs w:val="24"/>
              </w:rPr>
            </w:pPr>
            <w:r w:rsidRPr="00EB6180">
              <w:rPr>
                <w:rFonts w:asciiTheme="majorHAnsi" w:hAnsiTheme="majorHAnsi"/>
                <w:b/>
                <w:sz w:val="24"/>
                <w:szCs w:val="24"/>
              </w:rPr>
              <w:t>Using Assessment to Improve General Education Programs</w:t>
            </w:r>
          </w:p>
          <w:p w14:paraId="3613F64D" w14:textId="77777777" w:rsidR="007677C7" w:rsidRPr="0044605E" w:rsidRDefault="007677C7" w:rsidP="007677C7">
            <w:pPr>
              <w:keepNext/>
              <w:keepLines/>
              <w:rPr>
                <w:rFonts w:asciiTheme="majorHAnsi" w:eastAsia="Times New Roman" w:hAnsiTheme="majorHAnsi" w:cs="Times New Roman"/>
              </w:rPr>
            </w:pPr>
            <w:r w:rsidRPr="0044605E">
              <w:rPr>
                <w:rFonts w:asciiTheme="majorHAnsi" w:eastAsia="Times New Roman" w:hAnsiTheme="majorHAnsi" w:cs="Times New Roman"/>
              </w:rPr>
              <w:t>How are institutions nationally and within USM using evidence of learning to help guide General Education? This session will include information about the VALUE rubrics developed by AAC&amp;U.</w:t>
            </w:r>
          </w:p>
          <w:p w14:paraId="36DCBC0B" w14:textId="77777777" w:rsidR="007677C7" w:rsidRPr="00EB6180" w:rsidRDefault="007677C7" w:rsidP="007677C7">
            <w:pPr>
              <w:rPr>
                <w:rFonts w:asciiTheme="majorHAnsi" w:hAnsiTheme="majorHAnsi"/>
                <w:i/>
                <w:sz w:val="24"/>
                <w:szCs w:val="24"/>
              </w:rPr>
            </w:pPr>
            <w:r w:rsidRPr="0044605E">
              <w:rPr>
                <w:rFonts w:asciiTheme="majorHAnsi" w:hAnsiTheme="majorHAnsi"/>
                <w:b/>
                <w:i/>
              </w:rPr>
              <w:t>Terry Rhodes</w:t>
            </w:r>
            <w:r w:rsidRPr="0044605E">
              <w:rPr>
                <w:rFonts w:asciiTheme="majorHAnsi" w:hAnsiTheme="majorHAnsi"/>
                <w:i/>
              </w:rPr>
              <w:t xml:space="preserve">, Vice-President for Quality, Curriculum, and Assessment, AAC&amp;U; moderated by </w:t>
            </w:r>
            <w:r w:rsidRPr="0044605E">
              <w:rPr>
                <w:rFonts w:asciiTheme="majorHAnsi" w:hAnsiTheme="majorHAnsi"/>
                <w:b/>
                <w:i/>
              </w:rPr>
              <w:t>Sydney Duncan</w:t>
            </w:r>
            <w:r w:rsidRPr="0044605E">
              <w:rPr>
                <w:rFonts w:asciiTheme="majorHAnsi" w:hAnsiTheme="majorHAnsi"/>
                <w:i/>
              </w:rPr>
              <w:t>, Associate Provost, Frostburg State University</w:t>
            </w:r>
          </w:p>
        </w:tc>
      </w:tr>
      <w:tr w:rsidR="003217ED" w:rsidRPr="00EB6180" w14:paraId="50AD29AA" w14:textId="77777777" w:rsidTr="003217ED">
        <w:tc>
          <w:tcPr>
            <w:tcW w:w="1890" w:type="dxa"/>
            <w:tcBorders>
              <w:top w:val="single" w:sz="4" w:space="0" w:color="auto"/>
              <w:bottom w:val="single" w:sz="4" w:space="0" w:color="auto"/>
            </w:tcBorders>
          </w:tcPr>
          <w:p w14:paraId="63416F9A" w14:textId="77777777" w:rsidR="007677C7" w:rsidRPr="008108D1" w:rsidRDefault="007677C7" w:rsidP="007677C7">
            <w:pPr>
              <w:pStyle w:val="Normal2"/>
              <w:rPr>
                <w:rFonts w:asciiTheme="majorHAnsi" w:hAnsiTheme="majorHAnsi"/>
                <w:b/>
              </w:rPr>
            </w:pPr>
            <w:r w:rsidRPr="008108D1">
              <w:rPr>
                <w:rFonts w:asciiTheme="majorHAnsi" w:hAnsiTheme="majorHAnsi"/>
                <w:b/>
              </w:rPr>
              <w:t>LA 2211</w:t>
            </w:r>
          </w:p>
        </w:tc>
        <w:tc>
          <w:tcPr>
            <w:tcW w:w="8910" w:type="dxa"/>
            <w:tcBorders>
              <w:top w:val="single" w:sz="4" w:space="0" w:color="auto"/>
              <w:bottom w:val="single" w:sz="4" w:space="0" w:color="auto"/>
            </w:tcBorders>
          </w:tcPr>
          <w:p w14:paraId="6063650C" w14:textId="77777777" w:rsidR="007677C7" w:rsidRPr="00EB6180" w:rsidRDefault="007677C7" w:rsidP="007677C7">
            <w:pPr>
              <w:rPr>
                <w:rFonts w:asciiTheme="majorHAnsi" w:hAnsiTheme="majorHAnsi"/>
                <w:b/>
                <w:sz w:val="24"/>
                <w:szCs w:val="24"/>
              </w:rPr>
            </w:pPr>
            <w:r w:rsidRPr="00EB6180">
              <w:rPr>
                <w:rFonts w:asciiTheme="majorHAnsi" w:hAnsiTheme="majorHAnsi"/>
                <w:b/>
                <w:sz w:val="24"/>
                <w:szCs w:val="24"/>
              </w:rPr>
              <w:t xml:space="preserve">Course Redesign in General Education: Lessons Learned, Next Steps </w:t>
            </w:r>
          </w:p>
          <w:p w14:paraId="60287219" w14:textId="77777777" w:rsidR="007677C7" w:rsidRPr="0044605E" w:rsidRDefault="007677C7" w:rsidP="007677C7">
            <w:pPr>
              <w:rPr>
                <w:rFonts w:asciiTheme="majorHAnsi" w:eastAsia="Times New Roman" w:hAnsiTheme="majorHAnsi" w:cs="Times New Roman"/>
              </w:rPr>
            </w:pPr>
            <w:r w:rsidRPr="0044605E">
              <w:rPr>
                <w:rFonts w:asciiTheme="majorHAnsi" w:eastAsia="Times New Roman" w:hAnsiTheme="majorHAnsi" w:cs="Times New Roman"/>
              </w:rPr>
              <w:t xml:space="preserve">The session will begin by describing two very different models of course redesign. How are courses advancing access, affordability and quality? How are they using evidence to continually improve student learning? </w:t>
            </w:r>
          </w:p>
          <w:p w14:paraId="0AAE02C6" w14:textId="77777777" w:rsidR="007677C7" w:rsidRPr="00EB6180" w:rsidRDefault="007677C7" w:rsidP="00D340C9">
            <w:pPr>
              <w:rPr>
                <w:rFonts w:asciiTheme="majorHAnsi" w:eastAsia="Times New Roman" w:hAnsiTheme="majorHAnsi" w:cs="Times New Roman"/>
                <w:i/>
                <w:sz w:val="24"/>
                <w:szCs w:val="24"/>
              </w:rPr>
            </w:pPr>
            <w:r w:rsidRPr="0044605E">
              <w:rPr>
                <w:rFonts w:asciiTheme="majorHAnsi" w:eastAsia="Times New Roman" w:hAnsiTheme="majorHAnsi" w:cs="Times New Roman"/>
                <w:b/>
                <w:i/>
              </w:rPr>
              <w:t>LaTanya Brown-Robertson</w:t>
            </w:r>
            <w:r w:rsidRPr="0044605E">
              <w:rPr>
                <w:rFonts w:asciiTheme="majorHAnsi" w:eastAsia="Times New Roman" w:hAnsiTheme="majorHAnsi" w:cs="Times New Roman"/>
                <w:i/>
              </w:rPr>
              <w:t xml:space="preserve">, Associate Professor of Economics, Bowie State University; </w:t>
            </w:r>
            <w:r w:rsidRPr="0044605E">
              <w:rPr>
                <w:rFonts w:asciiTheme="majorHAnsi" w:eastAsia="Times New Roman" w:hAnsiTheme="majorHAnsi" w:cs="Times New Roman"/>
                <w:b/>
                <w:i/>
              </w:rPr>
              <w:t>Jean Ashby</w:t>
            </w:r>
            <w:r w:rsidRPr="0044605E">
              <w:rPr>
                <w:rFonts w:asciiTheme="majorHAnsi" w:eastAsia="Times New Roman" w:hAnsiTheme="majorHAnsi" w:cs="Times New Roman"/>
                <w:i/>
              </w:rPr>
              <w:t xml:space="preserve">, Dean of Instruction, School of Mathematics and Science, Community College of Baltimore County; moderated by </w:t>
            </w:r>
            <w:r w:rsidRPr="0044605E">
              <w:rPr>
                <w:rFonts w:asciiTheme="majorHAnsi" w:eastAsia="Times New Roman" w:hAnsiTheme="majorHAnsi" w:cs="Times New Roman"/>
                <w:b/>
                <w:i/>
              </w:rPr>
              <w:t>Steve Ehrmann</w:t>
            </w:r>
            <w:r w:rsidRPr="0044605E">
              <w:rPr>
                <w:rFonts w:asciiTheme="majorHAnsi" w:eastAsia="Times New Roman" w:hAnsiTheme="majorHAnsi" w:cs="Times New Roman"/>
                <w:i/>
              </w:rPr>
              <w:t>, Associate Director, Kirwan Center</w:t>
            </w:r>
          </w:p>
        </w:tc>
      </w:tr>
      <w:tr w:rsidR="007677C7" w:rsidRPr="00EB6180" w14:paraId="6FC709CD" w14:textId="77777777" w:rsidTr="003217ED">
        <w:tc>
          <w:tcPr>
            <w:tcW w:w="10800" w:type="dxa"/>
            <w:gridSpan w:val="2"/>
            <w:tcBorders>
              <w:left w:val="nil"/>
              <w:right w:val="nil"/>
            </w:tcBorders>
          </w:tcPr>
          <w:p w14:paraId="1E244064" w14:textId="77777777" w:rsidR="007677C7" w:rsidRPr="00EB6180" w:rsidRDefault="007677C7" w:rsidP="007677C7">
            <w:pPr>
              <w:pStyle w:val="Normal2"/>
              <w:rPr>
                <w:rFonts w:asciiTheme="majorHAnsi" w:hAnsiTheme="majorHAnsi"/>
                <w:b/>
                <w:sz w:val="24"/>
                <w:szCs w:val="24"/>
              </w:rPr>
            </w:pPr>
          </w:p>
        </w:tc>
      </w:tr>
      <w:tr w:rsidR="003217ED" w:rsidRPr="00EB6180" w14:paraId="62903F74" w14:textId="77777777" w:rsidTr="003217ED">
        <w:tc>
          <w:tcPr>
            <w:tcW w:w="1890" w:type="dxa"/>
            <w:tcBorders>
              <w:bottom w:val="single" w:sz="4" w:space="0" w:color="auto"/>
            </w:tcBorders>
          </w:tcPr>
          <w:p w14:paraId="41CFF6A2" w14:textId="77777777" w:rsidR="007677C7" w:rsidRPr="008108D1" w:rsidRDefault="007677C7" w:rsidP="007677C7">
            <w:pPr>
              <w:pStyle w:val="Normal2"/>
              <w:rPr>
                <w:rFonts w:asciiTheme="majorHAnsi" w:hAnsiTheme="majorHAnsi"/>
                <w:b/>
              </w:rPr>
            </w:pPr>
            <w:r w:rsidRPr="008108D1">
              <w:rPr>
                <w:rFonts w:asciiTheme="majorHAnsi" w:hAnsiTheme="majorHAnsi"/>
                <w:b/>
              </w:rPr>
              <w:t>12:45 – 1:45 pm</w:t>
            </w:r>
          </w:p>
          <w:p w14:paraId="623573C0" w14:textId="77777777" w:rsidR="007677C7" w:rsidRPr="008108D1" w:rsidRDefault="007677C7" w:rsidP="007677C7">
            <w:pPr>
              <w:pStyle w:val="Normal2"/>
              <w:rPr>
                <w:rFonts w:asciiTheme="majorHAnsi" w:hAnsiTheme="majorHAnsi"/>
                <w:b/>
              </w:rPr>
            </w:pPr>
            <w:r w:rsidRPr="008108D1">
              <w:rPr>
                <w:rFonts w:asciiTheme="majorHAnsi" w:hAnsiTheme="majorHAnsi"/>
                <w:b/>
              </w:rPr>
              <w:t>LA Loft, Fifth Floor</w:t>
            </w:r>
          </w:p>
        </w:tc>
        <w:tc>
          <w:tcPr>
            <w:tcW w:w="8910" w:type="dxa"/>
            <w:tcBorders>
              <w:bottom w:val="single" w:sz="4" w:space="0" w:color="auto"/>
            </w:tcBorders>
          </w:tcPr>
          <w:p w14:paraId="37A670DB" w14:textId="77777777" w:rsidR="007677C7" w:rsidRPr="00EB6180" w:rsidRDefault="007677C7" w:rsidP="007677C7">
            <w:pPr>
              <w:pStyle w:val="Normal2"/>
              <w:rPr>
                <w:rFonts w:asciiTheme="majorHAnsi" w:hAnsiTheme="majorHAnsi"/>
                <w:b/>
                <w:sz w:val="24"/>
                <w:szCs w:val="24"/>
              </w:rPr>
            </w:pPr>
            <w:bookmarkStart w:id="1" w:name="h.gjdgxs" w:colFirst="0" w:colLast="0"/>
            <w:bookmarkEnd w:id="1"/>
            <w:r w:rsidRPr="00EB6180">
              <w:rPr>
                <w:rFonts w:asciiTheme="majorHAnsi" w:hAnsiTheme="majorHAnsi"/>
                <w:b/>
                <w:sz w:val="24"/>
                <w:szCs w:val="24"/>
              </w:rPr>
              <w:t>Lunch and Team Time</w:t>
            </w:r>
          </w:p>
          <w:p w14:paraId="07444ED0" w14:textId="77777777" w:rsidR="007677C7" w:rsidRPr="007677C7" w:rsidRDefault="007677C7" w:rsidP="007677C7">
            <w:pPr>
              <w:pStyle w:val="Normal2"/>
              <w:rPr>
                <w:rFonts w:asciiTheme="majorHAnsi" w:hAnsiTheme="majorHAnsi"/>
              </w:rPr>
            </w:pPr>
            <w:r w:rsidRPr="007677C7">
              <w:rPr>
                <w:rFonts w:asciiTheme="majorHAnsi" w:hAnsiTheme="majorHAnsi"/>
              </w:rPr>
              <w:t>Share insights from the morning as they relate to your institution’s General Education and assessment efforts. Teams may opt for brief consultations. Consultants: MJ Bishop, Steve Ehrmann, Teri Hollander, Nancy O’Neill, and Terry Rhodes.</w:t>
            </w:r>
          </w:p>
        </w:tc>
      </w:tr>
      <w:tr w:rsidR="007677C7" w:rsidRPr="00EB6180" w14:paraId="54E81287" w14:textId="77777777" w:rsidTr="003217ED">
        <w:tc>
          <w:tcPr>
            <w:tcW w:w="10800" w:type="dxa"/>
            <w:gridSpan w:val="2"/>
            <w:tcBorders>
              <w:left w:val="nil"/>
              <w:right w:val="nil"/>
            </w:tcBorders>
          </w:tcPr>
          <w:p w14:paraId="52DF2054" w14:textId="77777777" w:rsidR="007677C7" w:rsidRPr="00EB6180" w:rsidRDefault="007677C7" w:rsidP="007677C7">
            <w:pPr>
              <w:pStyle w:val="Normal2"/>
              <w:rPr>
                <w:rFonts w:asciiTheme="majorHAnsi" w:hAnsiTheme="majorHAnsi"/>
                <w:b/>
                <w:sz w:val="24"/>
                <w:szCs w:val="24"/>
              </w:rPr>
            </w:pPr>
          </w:p>
        </w:tc>
      </w:tr>
      <w:tr w:rsidR="003217ED" w:rsidRPr="00EB6180" w14:paraId="6A22BB41" w14:textId="77777777" w:rsidTr="003217ED">
        <w:tc>
          <w:tcPr>
            <w:tcW w:w="1890" w:type="dxa"/>
            <w:tcBorders>
              <w:bottom w:val="single" w:sz="4" w:space="0" w:color="auto"/>
            </w:tcBorders>
          </w:tcPr>
          <w:p w14:paraId="661BA0FA" w14:textId="77777777" w:rsidR="007677C7" w:rsidRPr="008108D1" w:rsidRDefault="007677C7" w:rsidP="007677C7">
            <w:pPr>
              <w:pStyle w:val="Normal2"/>
              <w:rPr>
                <w:rFonts w:asciiTheme="majorHAnsi" w:hAnsiTheme="majorHAnsi"/>
                <w:b/>
              </w:rPr>
            </w:pPr>
            <w:r w:rsidRPr="008108D1">
              <w:rPr>
                <w:rFonts w:asciiTheme="majorHAnsi" w:hAnsiTheme="majorHAnsi"/>
                <w:b/>
              </w:rPr>
              <w:t xml:space="preserve">1:55 – </w:t>
            </w:r>
            <w:r w:rsidR="00394873">
              <w:rPr>
                <w:rFonts w:asciiTheme="majorHAnsi" w:hAnsiTheme="majorHAnsi"/>
                <w:b/>
              </w:rPr>
              <w:br/>
            </w:r>
            <w:r w:rsidRPr="008108D1">
              <w:rPr>
                <w:rFonts w:asciiTheme="majorHAnsi" w:hAnsiTheme="majorHAnsi"/>
                <w:b/>
              </w:rPr>
              <w:t>2:45 pm</w:t>
            </w:r>
          </w:p>
        </w:tc>
        <w:tc>
          <w:tcPr>
            <w:tcW w:w="8910" w:type="dxa"/>
            <w:tcBorders>
              <w:bottom w:val="single" w:sz="4" w:space="0" w:color="auto"/>
            </w:tcBorders>
          </w:tcPr>
          <w:p w14:paraId="4CFB9227" w14:textId="77777777" w:rsidR="007677C7" w:rsidRPr="00EB6180" w:rsidRDefault="007677C7" w:rsidP="007677C7">
            <w:pPr>
              <w:pStyle w:val="Normal2"/>
              <w:rPr>
                <w:rFonts w:asciiTheme="majorHAnsi" w:hAnsiTheme="majorHAnsi"/>
                <w:b/>
                <w:sz w:val="24"/>
                <w:szCs w:val="24"/>
              </w:rPr>
            </w:pPr>
            <w:r w:rsidRPr="00EB6180">
              <w:rPr>
                <w:rFonts w:asciiTheme="majorHAnsi" w:hAnsiTheme="majorHAnsi"/>
                <w:b/>
                <w:sz w:val="24"/>
                <w:szCs w:val="24"/>
              </w:rPr>
              <w:t>Concurrent Sessions</w:t>
            </w:r>
          </w:p>
        </w:tc>
      </w:tr>
      <w:tr w:rsidR="003217ED" w:rsidRPr="00EB6180" w14:paraId="18F2DDDF" w14:textId="77777777" w:rsidTr="003217ED">
        <w:tc>
          <w:tcPr>
            <w:tcW w:w="1890" w:type="dxa"/>
          </w:tcPr>
          <w:p w14:paraId="5176ABB1"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50A58189" w14:textId="77777777" w:rsidR="007677C7" w:rsidRPr="00EB6180" w:rsidRDefault="007677C7" w:rsidP="007677C7">
            <w:pPr>
              <w:rPr>
                <w:rFonts w:asciiTheme="majorHAnsi" w:hAnsiTheme="majorHAnsi"/>
                <w:b/>
                <w:sz w:val="24"/>
                <w:szCs w:val="24"/>
              </w:rPr>
            </w:pPr>
            <w:r w:rsidRPr="00EB6180">
              <w:rPr>
                <w:rFonts w:asciiTheme="majorHAnsi" w:hAnsiTheme="majorHAnsi"/>
                <w:b/>
                <w:sz w:val="24"/>
                <w:szCs w:val="24"/>
              </w:rPr>
              <w:t>Organizing General Education: Institution, Middle States, COMAR</w:t>
            </w:r>
          </w:p>
          <w:p w14:paraId="7867559C" w14:textId="77777777" w:rsidR="007677C7" w:rsidRPr="007677C7" w:rsidRDefault="007677C7" w:rsidP="007677C7">
            <w:pPr>
              <w:rPr>
                <w:rFonts w:asciiTheme="majorHAnsi" w:eastAsia="Times New Roman" w:hAnsiTheme="majorHAnsi" w:cs="Times New Roman"/>
              </w:rPr>
            </w:pPr>
            <w:r w:rsidRPr="007677C7">
              <w:rPr>
                <w:rFonts w:asciiTheme="majorHAnsi" w:eastAsia="Times New Roman" w:hAnsiTheme="majorHAnsi" w:cs="Times New Roman"/>
              </w:rPr>
              <w:t>Periodically institutions take a fresh look at the goals and overall design of their General Education. In what ways have USM institutions done this recently? How are Middle States and COMAR changing and what do these changes make possible?</w:t>
            </w:r>
          </w:p>
          <w:p w14:paraId="2F4C30A4" w14:textId="77777777" w:rsidR="007677C7" w:rsidRPr="00EB6180" w:rsidRDefault="007677C7" w:rsidP="007677C7">
            <w:pPr>
              <w:rPr>
                <w:rFonts w:asciiTheme="majorHAnsi" w:hAnsiTheme="majorHAnsi"/>
                <w:b/>
                <w:i/>
                <w:sz w:val="24"/>
                <w:szCs w:val="24"/>
              </w:rPr>
            </w:pPr>
            <w:r w:rsidRPr="007677C7">
              <w:rPr>
                <w:rFonts w:asciiTheme="majorHAnsi" w:eastAsia="Times New Roman" w:hAnsiTheme="majorHAnsi" w:cs="Times New Roman"/>
                <w:b/>
                <w:i/>
              </w:rPr>
              <w:t>James King,</w:t>
            </w:r>
            <w:r w:rsidRPr="007677C7">
              <w:rPr>
                <w:rFonts w:asciiTheme="majorHAnsi" w:eastAsia="Times New Roman" w:hAnsiTheme="majorHAnsi" w:cs="Times New Roman"/>
                <w:i/>
              </w:rPr>
              <w:t xml:space="preserve"> Associate Professor of English and Co-chair of the General Education Steering Committee, Salisbury University; </w:t>
            </w:r>
            <w:r w:rsidRPr="007677C7">
              <w:rPr>
                <w:rFonts w:asciiTheme="majorHAnsi" w:eastAsia="Times New Roman" w:hAnsiTheme="majorHAnsi" w:cs="Times New Roman"/>
                <w:b/>
                <w:i/>
              </w:rPr>
              <w:t>Teri Hollander</w:t>
            </w:r>
            <w:r w:rsidRPr="007677C7">
              <w:rPr>
                <w:rFonts w:asciiTheme="majorHAnsi" w:eastAsia="Times New Roman" w:hAnsiTheme="majorHAnsi" w:cs="Times New Roman"/>
                <w:i/>
              </w:rPr>
              <w:t xml:space="preserve">, Associate Vice Chancellor for Academic Affairs, University System of Maryland; moderated by </w:t>
            </w:r>
            <w:r w:rsidRPr="007677C7">
              <w:rPr>
                <w:rFonts w:asciiTheme="majorHAnsi" w:eastAsia="Times New Roman" w:hAnsiTheme="majorHAnsi" w:cs="Times New Roman"/>
                <w:b/>
                <w:i/>
              </w:rPr>
              <w:t>Jackie Williams</w:t>
            </w:r>
            <w:r w:rsidRPr="007677C7">
              <w:rPr>
                <w:rFonts w:asciiTheme="majorHAnsi" w:eastAsia="Times New Roman" w:hAnsiTheme="majorHAnsi" w:cs="Times New Roman"/>
                <w:i/>
              </w:rPr>
              <w:t>, Chairperson, Instructional Leadership and Professional Development, Coppin State University</w:t>
            </w:r>
          </w:p>
        </w:tc>
      </w:tr>
      <w:tr w:rsidR="003217ED" w:rsidRPr="00DB4800" w14:paraId="2CED1681" w14:textId="77777777" w:rsidTr="003217ED">
        <w:tc>
          <w:tcPr>
            <w:tcW w:w="1890" w:type="dxa"/>
          </w:tcPr>
          <w:p w14:paraId="383662C5" w14:textId="77777777" w:rsidR="007677C7" w:rsidRPr="008108D1" w:rsidRDefault="007677C7" w:rsidP="007677C7">
            <w:pPr>
              <w:pStyle w:val="Normal2"/>
              <w:rPr>
                <w:rFonts w:asciiTheme="majorHAnsi" w:hAnsiTheme="majorHAnsi"/>
                <w:b/>
              </w:rPr>
            </w:pPr>
            <w:r w:rsidRPr="008108D1">
              <w:rPr>
                <w:rFonts w:asciiTheme="majorHAnsi" w:hAnsiTheme="majorHAnsi"/>
                <w:b/>
              </w:rPr>
              <w:t>LA 3216</w:t>
            </w:r>
          </w:p>
        </w:tc>
        <w:tc>
          <w:tcPr>
            <w:tcW w:w="8910" w:type="dxa"/>
          </w:tcPr>
          <w:p w14:paraId="1977E03B" w14:textId="77777777" w:rsidR="007677C7" w:rsidRPr="00EB6180" w:rsidRDefault="007677C7" w:rsidP="007677C7">
            <w:pPr>
              <w:rPr>
                <w:rFonts w:asciiTheme="majorHAnsi" w:eastAsia="Times New Roman" w:hAnsiTheme="majorHAnsi" w:cs="Times New Roman"/>
                <w:b/>
                <w:sz w:val="24"/>
                <w:szCs w:val="24"/>
              </w:rPr>
            </w:pPr>
            <w:r>
              <w:rPr>
                <w:rFonts w:asciiTheme="majorHAnsi" w:eastAsia="Times New Roman" w:hAnsiTheme="majorHAnsi" w:cs="Times New Roman"/>
                <w:b/>
                <w:sz w:val="24"/>
                <w:szCs w:val="24"/>
              </w:rPr>
              <w:t>Engaging F</w:t>
            </w:r>
            <w:r w:rsidRPr="00EB6180">
              <w:rPr>
                <w:rFonts w:asciiTheme="majorHAnsi" w:eastAsia="Times New Roman" w:hAnsiTheme="majorHAnsi" w:cs="Times New Roman"/>
                <w:b/>
                <w:sz w:val="24"/>
                <w:szCs w:val="24"/>
              </w:rPr>
              <w:t xml:space="preserve">aculty in </w:t>
            </w:r>
            <w:r>
              <w:rPr>
                <w:rFonts w:asciiTheme="majorHAnsi" w:eastAsia="Times New Roman" w:hAnsiTheme="majorHAnsi" w:cs="Times New Roman"/>
                <w:b/>
                <w:sz w:val="24"/>
                <w:szCs w:val="24"/>
              </w:rPr>
              <w:t>A</w:t>
            </w:r>
            <w:r w:rsidRPr="00EB6180">
              <w:rPr>
                <w:rFonts w:asciiTheme="majorHAnsi" w:eastAsia="Times New Roman" w:hAnsiTheme="majorHAnsi" w:cs="Times New Roman"/>
                <w:b/>
                <w:sz w:val="24"/>
                <w:szCs w:val="24"/>
              </w:rPr>
              <w:t xml:space="preserve">ssessing </w:t>
            </w:r>
            <w:r>
              <w:rPr>
                <w:rFonts w:asciiTheme="majorHAnsi" w:eastAsia="Times New Roman" w:hAnsiTheme="majorHAnsi" w:cs="Times New Roman"/>
                <w:b/>
                <w:sz w:val="24"/>
                <w:szCs w:val="24"/>
              </w:rPr>
              <w:t>G</w:t>
            </w:r>
            <w:r w:rsidRPr="00EB6180">
              <w:rPr>
                <w:rFonts w:asciiTheme="majorHAnsi" w:eastAsia="Times New Roman" w:hAnsiTheme="majorHAnsi" w:cs="Times New Roman"/>
                <w:b/>
                <w:sz w:val="24"/>
                <w:szCs w:val="24"/>
              </w:rPr>
              <w:t xml:space="preserve">eneral </w:t>
            </w:r>
            <w:r>
              <w:rPr>
                <w:rFonts w:asciiTheme="majorHAnsi" w:eastAsia="Times New Roman" w:hAnsiTheme="majorHAnsi" w:cs="Times New Roman"/>
                <w:b/>
                <w:sz w:val="24"/>
                <w:szCs w:val="24"/>
              </w:rPr>
              <w:t>E</w:t>
            </w:r>
            <w:r w:rsidRPr="00EB6180">
              <w:rPr>
                <w:rFonts w:asciiTheme="majorHAnsi" w:eastAsia="Times New Roman" w:hAnsiTheme="majorHAnsi" w:cs="Times New Roman"/>
                <w:b/>
                <w:sz w:val="24"/>
                <w:szCs w:val="24"/>
              </w:rPr>
              <w:t xml:space="preserve">ducation </w:t>
            </w:r>
            <w:r>
              <w:rPr>
                <w:rFonts w:asciiTheme="majorHAnsi" w:eastAsia="Times New Roman" w:hAnsiTheme="majorHAnsi" w:cs="Times New Roman"/>
                <w:b/>
                <w:sz w:val="24"/>
                <w:szCs w:val="24"/>
              </w:rPr>
              <w:t>C</w:t>
            </w:r>
            <w:r w:rsidRPr="00EB6180">
              <w:rPr>
                <w:rFonts w:asciiTheme="majorHAnsi" w:eastAsia="Times New Roman" w:hAnsiTheme="majorHAnsi" w:cs="Times New Roman"/>
                <w:b/>
                <w:sz w:val="24"/>
                <w:szCs w:val="24"/>
              </w:rPr>
              <w:t xml:space="preserve">ourses and </w:t>
            </w:r>
            <w:r>
              <w:rPr>
                <w:rFonts w:asciiTheme="majorHAnsi" w:eastAsia="Times New Roman" w:hAnsiTheme="majorHAnsi" w:cs="Times New Roman"/>
                <w:b/>
                <w:sz w:val="24"/>
                <w:szCs w:val="24"/>
              </w:rPr>
              <w:t>Programs</w:t>
            </w:r>
          </w:p>
          <w:p w14:paraId="26E207E9" w14:textId="77777777" w:rsidR="007677C7" w:rsidRPr="007677C7" w:rsidRDefault="007677C7" w:rsidP="007677C7">
            <w:pPr>
              <w:rPr>
                <w:rFonts w:asciiTheme="majorHAnsi" w:eastAsia="Times New Roman" w:hAnsiTheme="majorHAnsi" w:cs="Times New Roman"/>
              </w:rPr>
            </w:pPr>
            <w:r w:rsidRPr="007677C7">
              <w:rPr>
                <w:rFonts w:asciiTheme="majorHAnsi" w:eastAsia="Times New Roman" w:hAnsiTheme="majorHAnsi" w:cs="Times New Roman"/>
              </w:rPr>
              <w:t>It can be challenging to involve faculty in assessment that goes beyond traditional grading within courses. How are some institutions engaging and helping their faculty in using evidence to improve General Education?</w:t>
            </w:r>
          </w:p>
          <w:p w14:paraId="48562C44" w14:textId="77777777" w:rsidR="007677C7" w:rsidRPr="00EB6180" w:rsidRDefault="007677C7" w:rsidP="007677C7">
            <w:pPr>
              <w:rPr>
                <w:rFonts w:asciiTheme="majorHAnsi" w:hAnsiTheme="majorHAnsi"/>
                <w:b/>
                <w:i/>
                <w:sz w:val="24"/>
                <w:szCs w:val="24"/>
              </w:rPr>
            </w:pPr>
            <w:r w:rsidRPr="007677C7">
              <w:rPr>
                <w:rFonts w:asciiTheme="majorHAnsi" w:eastAsia="Times New Roman" w:hAnsiTheme="majorHAnsi" w:cs="Arial"/>
                <w:b/>
                <w:bCs/>
                <w:i/>
              </w:rPr>
              <w:t>Fiona Glade</w:t>
            </w:r>
            <w:r w:rsidRPr="007677C7">
              <w:rPr>
                <w:rFonts w:asciiTheme="majorHAnsi" w:eastAsia="Times New Roman" w:hAnsiTheme="majorHAnsi" w:cs="Arial"/>
                <w:bCs/>
                <w:i/>
              </w:rPr>
              <w:t>, Interim Assistant Dean for Undergraduate Studies, University of Baltimore</w:t>
            </w:r>
            <w:r w:rsidRPr="007677C7">
              <w:rPr>
                <w:rFonts w:asciiTheme="majorHAnsi" w:hAnsiTheme="majorHAnsi"/>
                <w:i/>
              </w:rPr>
              <w:t xml:space="preserve">; </w:t>
            </w:r>
            <w:r w:rsidRPr="007677C7">
              <w:rPr>
                <w:rFonts w:asciiTheme="majorHAnsi" w:eastAsia="Times New Roman" w:hAnsiTheme="majorHAnsi" w:cs="Arial"/>
                <w:b/>
                <w:bCs/>
                <w:i/>
              </w:rPr>
              <w:t>Jennifer M. Harrison</w:t>
            </w:r>
            <w:r w:rsidRPr="007677C7">
              <w:rPr>
                <w:rFonts w:asciiTheme="majorHAnsi" w:eastAsia="Times New Roman" w:hAnsiTheme="majorHAnsi" w:cs="Arial"/>
                <w:bCs/>
                <w:i/>
              </w:rPr>
              <w:t xml:space="preserve">, Assistant Director for Assessment, Faculty Development Center, University of Maryland Baltimore County; moderated by </w:t>
            </w:r>
            <w:r w:rsidRPr="007677C7">
              <w:rPr>
                <w:rFonts w:asciiTheme="majorHAnsi" w:eastAsia="Times New Roman" w:hAnsiTheme="majorHAnsi" w:cs="Arial"/>
                <w:b/>
                <w:bCs/>
                <w:i/>
              </w:rPr>
              <w:t>Nancy O’Neill</w:t>
            </w:r>
            <w:r w:rsidRPr="007677C7">
              <w:rPr>
                <w:rFonts w:asciiTheme="majorHAnsi" w:eastAsia="Times New Roman" w:hAnsiTheme="majorHAnsi" w:cs="Arial"/>
                <w:bCs/>
                <w:i/>
              </w:rPr>
              <w:t>, Project Manager, Kirwan Center for Academic Innovation</w:t>
            </w:r>
          </w:p>
        </w:tc>
      </w:tr>
      <w:tr w:rsidR="003217ED" w:rsidRPr="00DB4800" w14:paraId="002BA2A3" w14:textId="77777777" w:rsidTr="003217ED">
        <w:tc>
          <w:tcPr>
            <w:tcW w:w="1890" w:type="dxa"/>
            <w:tcBorders>
              <w:bottom w:val="single" w:sz="4" w:space="0" w:color="auto"/>
            </w:tcBorders>
          </w:tcPr>
          <w:p w14:paraId="1E8518A0" w14:textId="77777777" w:rsidR="007677C7" w:rsidRPr="008108D1" w:rsidRDefault="007677C7" w:rsidP="007677C7">
            <w:pPr>
              <w:pStyle w:val="Normal2"/>
              <w:rPr>
                <w:rFonts w:asciiTheme="majorHAnsi" w:hAnsiTheme="majorHAnsi"/>
                <w:b/>
              </w:rPr>
            </w:pPr>
            <w:r w:rsidRPr="008108D1">
              <w:rPr>
                <w:rFonts w:asciiTheme="majorHAnsi" w:hAnsiTheme="majorHAnsi"/>
                <w:b/>
              </w:rPr>
              <w:t>LA 2211</w:t>
            </w:r>
          </w:p>
        </w:tc>
        <w:tc>
          <w:tcPr>
            <w:tcW w:w="8910" w:type="dxa"/>
            <w:tcBorders>
              <w:bottom w:val="single" w:sz="4" w:space="0" w:color="auto"/>
            </w:tcBorders>
          </w:tcPr>
          <w:p w14:paraId="730E69B8" w14:textId="77777777" w:rsidR="007677C7" w:rsidRPr="00EB6180" w:rsidRDefault="007677C7" w:rsidP="007677C7">
            <w:pPr>
              <w:rPr>
                <w:rFonts w:ascii="Arial" w:hAnsi="Arial" w:cs="Arial"/>
                <w:b/>
                <w:sz w:val="24"/>
                <w:szCs w:val="24"/>
              </w:rPr>
            </w:pPr>
            <w:r w:rsidRPr="00EB6180">
              <w:rPr>
                <w:b/>
                <w:sz w:val="24"/>
                <w:szCs w:val="24"/>
              </w:rPr>
              <w:t>Technology-based Course Design and Instructional Support to Foster Student Success</w:t>
            </w:r>
          </w:p>
          <w:p w14:paraId="0AFAAF82" w14:textId="77777777" w:rsidR="007677C7" w:rsidRPr="007677C7" w:rsidRDefault="007677C7" w:rsidP="007677C7">
            <w:pPr>
              <w:rPr>
                <w:rFonts w:asciiTheme="majorHAnsi" w:eastAsia="Times New Roman" w:hAnsiTheme="majorHAnsi" w:cs="Times New Roman"/>
              </w:rPr>
            </w:pPr>
            <w:r w:rsidRPr="007677C7">
              <w:t>UMUC is leveraging technology to facilitate more active student engagement, retention and success. The goal is to improve student outcomes in targeted courses through differentiated instruction, immediate feedback, supplemental instruction, and immersive learning environments that allow both students and faculty to monitor progress and support individualized pathways for learning. What has been achieved and what challenges remain?</w:t>
            </w:r>
          </w:p>
          <w:p w14:paraId="4E2BC4D9" w14:textId="77777777" w:rsidR="007677C7" w:rsidRPr="00EB6180" w:rsidRDefault="007677C7" w:rsidP="007677C7">
            <w:pPr>
              <w:rPr>
                <w:rFonts w:asciiTheme="majorHAnsi" w:eastAsia="Times New Roman" w:hAnsiTheme="majorHAnsi" w:cs="Times New Roman"/>
                <w:i/>
                <w:sz w:val="24"/>
                <w:szCs w:val="24"/>
              </w:rPr>
            </w:pPr>
            <w:r w:rsidRPr="007677C7">
              <w:rPr>
                <w:rFonts w:asciiTheme="majorHAnsi" w:eastAsia="Times New Roman" w:hAnsiTheme="majorHAnsi" w:cs="Times New Roman"/>
                <w:b/>
                <w:i/>
              </w:rPr>
              <w:t>Beth Mulherrin</w:t>
            </w:r>
            <w:r w:rsidRPr="007677C7">
              <w:rPr>
                <w:rFonts w:asciiTheme="majorHAnsi" w:eastAsia="Times New Roman" w:hAnsiTheme="majorHAnsi" w:cs="Times New Roman"/>
                <w:i/>
              </w:rPr>
              <w:t xml:space="preserve">, Assistant Vice Provost and </w:t>
            </w:r>
            <w:r w:rsidRPr="007677C7">
              <w:rPr>
                <w:rFonts w:asciiTheme="majorHAnsi" w:eastAsia="Times New Roman" w:hAnsiTheme="majorHAnsi" w:cs="Times New Roman"/>
                <w:b/>
                <w:i/>
              </w:rPr>
              <w:t>Debra McLaughlin</w:t>
            </w:r>
            <w:r w:rsidRPr="007677C7">
              <w:rPr>
                <w:rFonts w:asciiTheme="majorHAnsi" w:eastAsia="Times New Roman" w:hAnsiTheme="majorHAnsi" w:cs="Times New Roman"/>
                <w:i/>
              </w:rPr>
              <w:t xml:space="preserve">, Chair of Sciences, University of Maryland University College; moderated by </w:t>
            </w:r>
            <w:r w:rsidRPr="007677C7">
              <w:rPr>
                <w:rFonts w:asciiTheme="majorHAnsi" w:eastAsia="Times New Roman" w:hAnsiTheme="majorHAnsi" w:cs="Times New Roman"/>
                <w:b/>
                <w:i/>
              </w:rPr>
              <w:t>MJ Bishop</w:t>
            </w:r>
            <w:r w:rsidRPr="007677C7">
              <w:rPr>
                <w:rFonts w:asciiTheme="majorHAnsi" w:eastAsia="Times New Roman" w:hAnsiTheme="majorHAnsi" w:cs="Times New Roman"/>
                <w:i/>
              </w:rPr>
              <w:t>, Director, Kirwan Center for Academic Innovation</w:t>
            </w:r>
          </w:p>
        </w:tc>
      </w:tr>
      <w:tr w:rsidR="007677C7" w:rsidRPr="00DB4800" w14:paraId="2E3DCCA3" w14:textId="77777777" w:rsidTr="003217ED">
        <w:tc>
          <w:tcPr>
            <w:tcW w:w="10800" w:type="dxa"/>
            <w:gridSpan w:val="2"/>
            <w:tcBorders>
              <w:left w:val="nil"/>
              <w:right w:val="nil"/>
            </w:tcBorders>
          </w:tcPr>
          <w:p w14:paraId="250AE69D" w14:textId="77777777" w:rsidR="007677C7" w:rsidRPr="00EB6180" w:rsidRDefault="007677C7" w:rsidP="007677C7">
            <w:pPr>
              <w:pStyle w:val="Normal2"/>
              <w:rPr>
                <w:rFonts w:asciiTheme="majorHAnsi" w:hAnsiTheme="majorHAnsi"/>
                <w:b/>
                <w:sz w:val="24"/>
                <w:szCs w:val="24"/>
              </w:rPr>
            </w:pPr>
          </w:p>
        </w:tc>
      </w:tr>
      <w:tr w:rsidR="003217ED" w:rsidRPr="00DB4800" w14:paraId="1E72B0FC" w14:textId="77777777" w:rsidTr="003217ED">
        <w:tc>
          <w:tcPr>
            <w:tcW w:w="1890" w:type="dxa"/>
            <w:tcBorders>
              <w:bottom w:val="single" w:sz="4" w:space="0" w:color="auto"/>
            </w:tcBorders>
          </w:tcPr>
          <w:p w14:paraId="13E0428A" w14:textId="77777777" w:rsidR="007677C7" w:rsidRPr="008108D1" w:rsidRDefault="007677C7" w:rsidP="007677C7">
            <w:pPr>
              <w:pStyle w:val="Normal2"/>
              <w:rPr>
                <w:rFonts w:asciiTheme="majorHAnsi" w:hAnsiTheme="majorHAnsi"/>
                <w:b/>
              </w:rPr>
            </w:pPr>
            <w:r>
              <w:rPr>
                <w:rFonts w:asciiTheme="majorHAnsi" w:hAnsiTheme="majorHAnsi"/>
                <w:b/>
              </w:rPr>
              <w:t>2</w:t>
            </w:r>
            <w:r w:rsidRPr="008108D1">
              <w:rPr>
                <w:rFonts w:asciiTheme="majorHAnsi" w:hAnsiTheme="majorHAnsi"/>
                <w:b/>
              </w:rPr>
              <w:t>:</w:t>
            </w:r>
            <w:r>
              <w:rPr>
                <w:rFonts w:asciiTheme="majorHAnsi" w:hAnsiTheme="majorHAnsi"/>
                <w:b/>
              </w:rPr>
              <w:t>55</w:t>
            </w:r>
            <w:r w:rsidRPr="008108D1">
              <w:rPr>
                <w:rFonts w:asciiTheme="majorHAnsi" w:hAnsiTheme="majorHAnsi"/>
                <w:b/>
              </w:rPr>
              <w:t xml:space="preserve"> – 3:30 pm</w:t>
            </w:r>
          </w:p>
          <w:p w14:paraId="1D6559E3"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Borders>
              <w:bottom w:val="single" w:sz="4" w:space="0" w:color="auto"/>
            </w:tcBorders>
          </w:tcPr>
          <w:p w14:paraId="54362451" w14:textId="77777777" w:rsidR="007677C7" w:rsidRPr="00EB6180" w:rsidRDefault="007677C7" w:rsidP="007677C7">
            <w:pPr>
              <w:pStyle w:val="Normal2"/>
              <w:rPr>
                <w:rFonts w:asciiTheme="majorHAnsi" w:hAnsiTheme="majorHAnsi"/>
                <w:sz w:val="24"/>
                <w:szCs w:val="24"/>
              </w:rPr>
            </w:pPr>
            <w:r w:rsidRPr="00EB6180">
              <w:rPr>
                <w:rFonts w:asciiTheme="majorHAnsi" w:hAnsiTheme="majorHAnsi"/>
                <w:b/>
                <w:sz w:val="24"/>
                <w:szCs w:val="24"/>
              </w:rPr>
              <w:t>Team</w:t>
            </w:r>
            <w:r>
              <w:rPr>
                <w:rFonts w:asciiTheme="majorHAnsi" w:hAnsiTheme="majorHAnsi"/>
                <w:b/>
                <w:sz w:val="24"/>
                <w:szCs w:val="24"/>
              </w:rPr>
              <w:t xml:space="preserve"> Time</w:t>
            </w:r>
          </w:p>
          <w:p w14:paraId="3C1C22E0" w14:textId="77777777" w:rsidR="007677C7" w:rsidRPr="007677C7" w:rsidRDefault="007677C7" w:rsidP="007677C7">
            <w:pPr>
              <w:pStyle w:val="Normal2"/>
              <w:rPr>
                <w:rFonts w:asciiTheme="majorHAnsi" w:hAnsiTheme="majorHAnsi"/>
              </w:rPr>
            </w:pPr>
            <w:r w:rsidRPr="007677C7">
              <w:rPr>
                <w:rFonts w:asciiTheme="majorHAnsi" w:hAnsiTheme="majorHAnsi"/>
              </w:rPr>
              <w:t xml:space="preserve">Connect new insights to your lunchtime discussion. Strategize about next steps once you are back on campus.    </w:t>
            </w:r>
          </w:p>
        </w:tc>
      </w:tr>
      <w:tr w:rsidR="007677C7" w:rsidRPr="00DB4800" w14:paraId="62505194" w14:textId="77777777" w:rsidTr="003217ED">
        <w:tc>
          <w:tcPr>
            <w:tcW w:w="10800" w:type="dxa"/>
            <w:gridSpan w:val="2"/>
            <w:tcBorders>
              <w:left w:val="nil"/>
              <w:right w:val="nil"/>
            </w:tcBorders>
          </w:tcPr>
          <w:p w14:paraId="30FC8392" w14:textId="77777777" w:rsidR="007677C7" w:rsidRPr="00EB6180" w:rsidRDefault="007677C7" w:rsidP="007677C7">
            <w:pPr>
              <w:pStyle w:val="Normal2"/>
              <w:rPr>
                <w:rFonts w:asciiTheme="majorHAnsi" w:hAnsiTheme="majorHAnsi"/>
                <w:b/>
                <w:sz w:val="24"/>
                <w:szCs w:val="24"/>
              </w:rPr>
            </w:pPr>
          </w:p>
        </w:tc>
      </w:tr>
      <w:tr w:rsidR="003217ED" w:rsidRPr="00DB4800" w14:paraId="71C6B678" w14:textId="77777777" w:rsidTr="003217ED">
        <w:tc>
          <w:tcPr>
            <w:tcW w:w="1890" w:type="dxa"/>
          </w:tcPr>
          <w:p w14:paraId="3E5676EE" w14:textId="77777777" w:rsidR="007677C7" w:rsidRPr="008108D1" w:rsidRDefault="007677C7" w:rsidP="007677C7">
            <w:pPr>
              <w:pStyle w:val="Normal2"/>
              <w:rPr>
                <w:rFonts w:asciiTheme="majorHAnsi" w:hAnsiTheme="majorHAnsi"/>
                <w:b/>
              </w:rPr>
            </w:pPr>
            <w:r w:rsidRPr="008108D1">
              <w:rPr>
                <w:rFonts w:asciiTheme="majorHAnsi" w:hAnsiTheme="majorHAnsi"/>
                <w:b/>
              </w:rPr>
              <w:t>3:30 – 4:00 pm</w:t>
            </w:r>
          </w:p>
          <w:p w14:paraId="161D4BF9" w14:textId="77777777" w:rsidR="007677C7" w:rsidRPr="008108D1" w:rsidRDefault="007677C7" w:rsidP="007677C7">
            <w:pPr>
              <w:pStyle w:val="Normal2"/>
              <w:rPr>
                <w:rFonts w:asciiTheme="majorHAnsi" w:hAnsiTheme="majorHAnsi"/>
                <w:b/>
              </w:rPr>
            </w:pPr>
            <w:r w:rsidRPr="008108D1">
              <w:rPr>
                <w:rFonts w:asciiTheme="majorHAnsi" w:hAnsiTheme="majorHAnsi"/>
                <w:b/>
              </w:rPr>
              <w:t>LA 4310</w:t>
            </w:r>
          </w:p>
        </w:tc>
        <w:tc>
          <w:tcPr>
            <w:tcW w:w="8910" w:type="dxa"/>
          </w:tcPr>
          <w:p w14:paraId="7CF85C2E" w14:textId="77777777" w:rsidR="007677C7" w:rsidRPr="00EB6180" w:rsidRDefault="007677C7" w:rsidP="007677C7">
            <w:pPr>
              <w:pStyle w:val="Normal2"/>
              <w:rPr>
                <w:rFonts w:asciiTheme="majorHAnsi" w:hAnsiTheme="majorHAnsi"/>
                <w:sz w:val="24"/>
                <w:szCs w:val="24"/>
              </w:rPr>
            </w:pPr>
            <w:r>
              <w:rPr>
                <w:rFonts w:asciiTheme="majorHAnsi" w:hAnsiTheme="majorHAnsi"/>
                <w:b/>
                <w:sz w:val="24"/>
                <w:szCs w:val="24"/>
              </w:rPr>
              <w:t xml:space="preserve">Closing </w:t>
            </w:r>
            <w:r w:rsidRPr="00EB6180">
              <w:rPr>
                <w:rFonts w:asciiTheme="majorHAnsi" w:hAnsiTheme="majorHAnsi"/>
                <w:b/>
                <w:sz w:val="24"/>
                <w:szCs w:val="24"/>
              </w:rPr>
              <w:t>Plenary</w:t>
            </w:r>
          </w:p>
          <w:p w14:paraId="5EF550E9" w14:textId="77777777" w:rsidR="007677C7" w:rsidRPr="007677C7" w:rsidRDefault="007677C7" w:rsidP="007677C7">
            <w:pPr>
              <w:pStyle w:val="Normal2"/>
              <w:rPr>
                <w:rFonts w:asciiTheme="majorHAnsi" w:hAnsiTheme="majorHAnsi"/>
              </w:rPr>
            </w:pPr>
            <w:r w:rsidRPr="007677C7">
              <w:rPr>
                <w:rFonts w:asciiTheme="majorHAnsi" w:hAnsiTheme="majorHAnsi"/>
              </w:rPr>
              <w:t>What are our collective “take-</w:t>
            </w:r>
            <w:proofErr w:type="spellStart"/>
            <w:r w:rsidRPr="007677C7">
              <w:rPr>
                <w:rFonts w:asciiTheme="majorHAnsi" w:hAnsiTheme="majorHAnsi"/>
              </w:rPr>
              <w:t>aways</w:t>
            </w:r>
            <w:proofErr w:type="spellEnd"/>
            <w:r w:rsidRPr="007677C7">
              <w:rPr>
                <w:rFonts w:asciiTheme="majorHAnsi" w:hAnsiTheme="majorHAnsi"/>
              </w:rPr>
              <w:t>” from the day? How might we take advantage of our “systemness” to further support institutional efforts to stren</w:t>
            </w:r>
            <w:r w:rsidR="00F17A8A">
              <w:rPr>
                <w:rFonts w:asciiTheme="majorHAnsi" w:hAnsiTheme="majorHAnsi"/>
              </w:rPr>
              <w:t>gthen General Education</w:t>
            </w:r>
            <w:r w:rsidRPr="007677C7">
              <w:rPr>
                <w:rFonts w:asciiTheme="majorHAnsi" w:hAnsiTheme="majorHAnsi"/>
              </w:rPr>
              <w:t>?</w:t>
            </w:r>
          </w:p>
          <w:p w14:paraId="042DF2C2" w14:textId="77777777" w:rsidR="007677C7" w:rsidRPr="00874D44" w:rsidRDefault="007677C7" w:rsidP="007677C7">
            <w:pPr>
              <w:pStyle w:val="Normal2"/>
              <w:rPr>
                <w:rFonts w:asciiTheme="majorHAnsi" w:hAnsiTheme="majorHAnsi"/>
                <w:i/>
                <w:sz w:val="24"/>
                <w:szCs w:val="24"/>
              </w:rPr>
            </w:pPr>
            <w:r w:rsidRPr="007677C7">
              <w:rPr>
                <w:rFonts w:asciiTheme="majorHAnsi" w:hAnsiTheme="majorHAnsi"/>
                <w:i/>
              </w:rPr>
              <w:t xml:space="preserve">Moderated by </w:t>
            </w:r>
            <w:r w:rsidRPr="007677C7">
              <w:rPr>
                <w:rFonts w:asciiTheme="majorHAnsi" w:hAnsiTheme="majorHAnsi"/>
                <w:b/>
                <w:i/>
              </w:rPr>
              <w:t>MJ Bishop</w:t>
            </w:r>
            <w:r w:rsidRPr="007677C7">
              <w:rPr>
                <w:rFonts w:asciiTheme="majorHAnsi" w:hAnsiTheme="majorHAnsi"/>
                <w:i/>
              </w:rPr>
              <w:t>, Director</w:t>
            </w:r>
            <w:r w:rsidR="00A757E1">
              <w:rPr>
                <w:rFonts w:asciiTheme="majorHAnsi" w:hAnsiTheme="majorHAnsi"/>
                <w:i/>
              </w:rPr>
              <w:t>,</w:t>
            </w:r>
            <w:r w:rsidRPr="007677C7">
              <w:rPr>
                <w:rFonts w:asciiTheme="majorHAnsi" w:hAnsiTheme="majorHAnsi"/>
                <w:i/>
              </w:rPr>
              <w:t xml:space="preserve"> and </w:t>
            </w:r>
            <w:r w:rsidRPr="007677C7">
              <w:rPr>
                <w:rFonts w:asciiTheme="majorHAnsi" w:hAnsiTheme="majorHAnsi"/>
                <w:b/>
                <w:i/>
              </w:rPr>
              <w:t>Nancy O’Neill</w:t>
            </w:r>
            <w:r w:rsidRPr="007677C7">
              <w:rPr>
                <w:rFonts w:asciiTheme="majorHAnsi" w:hAnsiTheme="majorHAnsi"/>
                <w:i/>
              </w:rPr>
              <w:t>, Project Manager, Kirwan Center for Academic Innovation, University System of Maryland</w:t>
            </w:r>
          </w:p>
        </w:tc>
      </w:tr>
    </w:tbl>
    <w:p w14:paraId="6F530A0F" w14:textId="77777777" w:rsidR="007877B8" w:rsidRPr="00B31907" w:rsidRDefault="007877B8" w:rsidP="00B31907">
      <w:bookmarkStart w:id="2" w:name="h.6ppqw49lloj" w:colFirst="0" w:colLast="0"/>
      <w:bookmarkStart w:id="3" w:name="h.kg0s8drwgktt" w:colFirst="0" w:colLast="0"/>
      <w:bookmarkEnd w:id="2"/>
      <w:bookmarkEnd w:id="3"/>
    </w:p>
    <w:sectPr w:rsidR="007877B8" w:rsidRPr="00B31907" w:rsidSect="005268A6">
      <w:footerReference w:type="even" r:id="rId8"/>
      <w:footerReference w:type="default" r:id="rId9"/>
      <w:headerReference w:type="first" r:id="rId10"/>
      <w:footerReference w:type="first" r:id="rId11"/>
      <w:type w:val="continuous"/>
      <w:pgSz w:w="12240" w:h="15840"/>
      <w:pgMar w:top="1170" w:right="1440" w:bottom="126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CF23" w14:textId="77777777" w:rsidR="00325E11" w:rsidRDefault="00325E11" w:rsidP="00176C22">
      <w:r>
        <w:separator/>
      </w:r>
    </w:p>
  </w:endnote>
  <w:endnote w:type="continuationSeparator" w:id="0">
    <w:p w14:paraId="1AF4F8CB" w14:textId="77777777" w:rsidR="00325E11" w:rsidRDefault="00325E11" w:rsidP="0017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bril Text Italic">
    <w:altName w:val="Andale Mono"/>
    <w:charset w:val="00"/>
    <w:family w:val="auto"/>
    <w:pitch w:val="variable"/>
    <w:sig w:usb0="A00000AF" w:usb1="5000205B" w:usb2="00000000" w:usb3="00000000" w:csb0="00000093" w:csb1="00000000"/>
  </w:font>
  <w:font w:name="Georgia">
    <w:panose1 w:val="02040502050405020303"/>
    <w:charset w:val="00"/>
    <w:family w:val="auto"/>
    <w:pitch w:val="variable"/>
    <w:sig w:usb0="00000287" w:usb1="00000000" w:usb2="00000000" w:usb3="00000000" w:csb0="0000009F" w:csb1="00000000"/>
  </w:font>
  <w:font w:name="Minion Pro">
    <w:altName w:val="Cambria"/>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8F53" w14:textId="77777777" w:rsidR="00E770A1" w:rsidRDefault="00E770A1" w:rsidP="00016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E15CD" w14:textId="77777777" w:rsidR="00E770A1" w:rsidRDefault="00E770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A18F" w14:textId="77777777" w:rsidR="00E770A1" w:rsidRDefault="00E770A1" w:rsidP="00016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17ED">
      <w:rPr>
        <w:rStyle w:val="PageNumber"/>
        <w:noProof/>
      </w:rPr>
      <w:t>2</w:t>
    </w:r>
    <w:r>
      <w:rPr>
        <w:rStyle w:val="PageNumber"/>
      </w:rPr>
      <w:fldChar w:fldCharType="end"/>
    </w:r>
  </w:p>
  <w:p w14:paraId="136FE276" w14:textId="77777777" w:rsidR="00E770A1" w:rsidRDefault="00E770A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FAF6" w14:textId="77777777" w:rsidR="00E770A1" w:rsidRDefault="00E770A1" w:rsidP="00803241">
    <w:pPr>
      <w:pStyle w:val="Footer"/>
      <w:pBdr>
        <w:top w:val="single" w:sz="18" w:space="1" w:color="B10000"/>
      </w:pBdr>
      <w:jc w:val="center"/>
    </w:pPr>
    <w:r w:rsidRPr="00661449">
      <w:rPr>
        <w:rFonts w:ascii="Franklin Gothic Book" w:hAnsi="Franklin Gothic Book"/>
        <w:sz w:val="18"/>
        <w:szCs w:val="18"/>
      </w:rPr>
      <w:t xml:space="preserve">3300 </w:t>
    </w:r>
    <w:proofErr w:type="spellStart"/>
    <w:r w:rsidRPr="00661449">
      <w:rPr>
        <w:rFonts w:ascii="Franklin Gothic Book" w:hAnsi="Franklin Gothic Book"/>
        <w:sz w:val="18"/>
        <w:szCs w:val="18"/>
      </w:rPr>
      <w:t>Metzerott</w:t>
    </w:r>
    <w:proofErr w:type="spellEnd"/>
    <w:r w:rsidRPr="00661449">
      <w:rPr>
        <w:rFonts w:ascii="Franklin Gothic Book" w:hAnsi="Franklin Gothic Book"/>
        <w:sz w:val="18"/>
        <w:szCs w:val="18"/>
      </w:rPr>
      <w:t xml:space="preserve"> Road</w:t>
    </w:r>
    <w:r>
      <w:rPr>
        <w:rFonts w:ascii="Minion Pro" w:hAnsi="Minion Pro"/>
        <w:sz w:val="18"/>
        <w:szCs w:val="18"/>
      </w:rPr>
      <w:t xml:space="preserve"> </w:t>
    </w:r>
    <w:r w:rsidRPr="00833DAA">
      <w:rPr>
        <w:rFonts w:ascii="Wingdings" w:hAnsi="Wingdings"/>
        <w:color w:val="000000"/>
        <w:sz w:val="10"/>
        <w:szCs w:val="10"/>
      </w:rPr>
      <w:t></w:t>
    </w:r>
    <w:r>
      <w:rPr>
        <w:rFonts w:ascii="Minion Pro" w:hAnsi="Minion Pro"/>
        <w:sz w:val="18"/>
        <w:szCs w:val="18"/>
      </w:rPr>
      <w:t xml:space="preserve"> </w:t>
    </w:r>
    <w:r w:rsidRPr="00661449">
      <w:rPr>
        <w:rFonts w:ascii="Franklin Gothic Book" w:hAnsi="Franklin Gothic Book"/>
        <w:sz w:val="18"/>
        <w:szCs w:val="18"/>
      </w:rPr>
      <w:t>Adelphi, MD 20783</w:t>
    </w:r>
    <w:r>
      <w:rPr>
        <w:rFonts w:ascii="Franklin Gothic Book" w:hAnsi="Franklin Gothic Book"/>
        <w:sz w:val="18"/>
        <w:szCs w:val="18"/>
      </w:rPr>
      <w:t xml:space="preserve"> </w:t>
    </w:r>
    <w:r w:rsidRPr="00833DAA">
      <w:rPr>
        <w:rFonts w:ascii="Wingdings" w:hAnsi="Wingdings"/>
        <w:color w:val="000000"/>
        <w:sz w:val="10"/>
        <w:szCs w:val="10"/>
      </w:rPr>
      <w:t></w:t>
    </w:r>
    <w:r>
      <w:rPr>
        <w:rFonts w:ascii="Minion Pro" w:hAnsi="Minion Pro"/>
        <w:sz w:val="18"/>
        <w:szCs w:val="18"/>
      </w:rPr>
      <w:t xml:space="preserve"> </w:t>
    </w:r>
    <w:r w:rsidRPr="00661449">
      <w:rPr>
        <w:rFonts w:ascii="Franklin Gothic Book" w:hAnsi="Franklin Gothic Book"/>
        <w:sz w:val="18"/>
        <w:szCs w:val="18"/>
      </w:rPr>
      <w:t>301-445-1997</w:t>
    </w:r>
    <w:r>
      <w:rPr>
        <w:rFonts w:ascii="Minion Pro" w:hAnsi="Minion Pro"/>
        <w:sz w:val="18"/>
        <w:szCs w:val="18"/>
      </w:rPr>
      <w:t xml:space="preserve"> </w:t>
    </w:r>
    <w:r w:rsidRPr="00833DAA">
      <w:rPr>
        <w:rFonts w:ascii="Wingdings" w:hAnsi="Wingdings"/>
        <w:color w:val="000000"/>
        <w:sz w:val="10"/>
        <w:szCs w:val="10"/>
      </w:rPr>
      <w:t></w:t>
    </w:r>
    <w:r>
      <w:rPr>
        <w:rFonts w:ascii="Minion Pro" w:hAnsi="Minion Pro"/>
        <w:sz w:val="18"/>
        <w:szCs w:val="18"/>
      </w:rPr>
      <w:t xml:space="preserve"> </w:t>
    </w:r>
    <w:r>
      <w:rPr>
        <w:rFonts w:ascii="Franklin Gothic Book" w:hAnsi="Franklin Gothic Book"/>
        <w:sz w:val="18"/>
        <w:szCs w:val="18"/>
      </w:rPr>
      <w:t>cai@usmd.edu</w:t>
    </w:r>
    <w:r>
      <w:rPr>
        <w:rFonts w:ascii="Minion Pro" w:hAnsi="Minion Pro"/>
        <w:sz w:val="18"/>
        <w:szCs w:val="18"/>
      </w:rPr>
      <w:t xml:space="preserve"> </w:t>
    </w:r>
    <w:r w:rsidRPr="00833DAA">
      <w:rPr>
        <w:rFonts w:ascii="Wingdings" w:hAnsi="Wingdings"/>
        <w:color w:val="000000"/>
        <w:sz w:val="10"/>
        <w:szCs w:val="10"/>
      </w:rPr>
      <w:t></w:t>
    </w:r>
    <w:r>
      <w:rPr>
        <w:rFonts w:ascii="Minion Pro" w:hAnsi="Minion Pro"/>
        <w:sz w:val="18"/>
        <w:szCs w:val="18"/>
      </w:rPr>
      <w:t xml:space="preserve"> </w:t>
    </w:r>
    <w:r w:rsidRPr="00661449">
      <w:rPr>
        <w:rFonts w:ascii="Franklin Gothic Book" w:hAnsi="Franklin Gothic Book"/>
        <w:sz w:val="18"/>
        <w:szCs w:val="18"/>
      </w:rPr>
      <w:t>www.usmd.edu</w:t>
    </w:r>
    <w:r>
      <w:rPr>
        <w:rFonts w:ascii="Franklin Gothic Book" w:hAnsi="Franklin Gothic Book"/>
        <w:sz w:val="18"/>
        <w:szCs w:val="18"/>
      </w:rPr>
      <w:t xml:space="preserve">/cai </w:t>
    </w:r>
    <w:r w:rsidRPr="00833DAA">
      <w:rPr>
        <w:rFonts w:ascii="Wingdings" w:hAnsi="Wingdings"/>
        <w:color w:val="000000"/>
        <w:sz w:val="10"/>
        <w:szCs w:val="10"/>
      </w:rPr>
      <w:t></w:t>
    </w:r>
    <w:r>
      <w:rPr>
        <w:rFonts w:ascii="Franklin Gothic Book" w:hAnsi="Franklin Gothic Book"/>
        <w:sz w:val="18"/>
        <w:szCs w:val="18"/>
      </w:rPr>
      <w:t xml:space="preserve"> @</w:t>
    </w:r>
    <w:proofErr w:type="spellStart"/>
    <w:r>
      <w:rPr>
        <w:rFonts w:ascii="Franklin Gothic Book" w:hAnsi="Franklin Gothic Book"/>
        <w:sz w:val="18"/>
        <w:szCs w:val="18"/>
      </w:rPr>
      <w:t>KirwanCenter</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C0BB5" w14:textId="77777777" w:rsidR="00325E11" w:rsidRDefault="00325E11" w:rsidP="00176C22">
      <w:r>
        <w:separator/>
      </w:r>
    </w:p>
  </w:footnote>
  <w:footnote w:type="continuationSeparator" w:id="0">
    <w:p w14:paraId="38CDFECA" w14:textId="77777777" w:rsidR="00325E11" w:rsidRDefault="00325E11" w:rsidP="00176C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0FE2D" w14:textId="77777777" w:rsidR="00E770A1" w:rsidRPr="00F45722" w:rsidRDefault="00E770A1" w:rsidP="00504192">
    <w:pPr>
      <w:keepNext/>
      <w:pBdr>
        <w:bottom w:val="single" w:sz="48" w:space="1" w:color="C30000"/>
      </w:pBdr>
      <w:spacing w:before="600"/>
      <w:ind w:left="1267"/>
      <w:rPr>
        <w:rFonts w:ascii="Abril Text Italic" w:hAnsi="Abril Text Italic"/>
        <w:sz w:val="28"/>
        <w:szCs w:val="28"/>
      </w:rPr>
    </w:pPr>
    <w:r w:rsidRPr="00504192">
      <w:rPr>
        <w:rFonts w:ascii="Franklin Gothic Book" w:hAnsi="Franklin Gothic Book"/>
        <w:bCs/>
        <w:noProof/>
        <w:color w:val="B40003"/>
        <w:sz w:val="24"/>
        <w:szCs w:val="24"/>
      </w:rPr>
      <w:drawing>
        <wp:anchor distT="0" distB="0" distL="114300" distR="114300" simplePos="0" relativeHeight="251659264" behindDoc="0" locked="0" layoutInCell="1" allowOverlap="1" wp14:anchorId="05504F5A" wp14:editId="7500F154">
          <wp:simplePos x="0" y="0"/>
          <wp:positionH relativeFrom="column">
            <wp:posOffset>0</wp:posOffset>
          </wp:positionH>
          <wp:positionV relativeFrom="paragraph">
            <wp:posOffset>228600</wp:posOffset>
          </wp:positionV>
          <wp:extent cx="707390" cy="711200"/>
          <wp:effectExtent l="0" t="0" r="3810" b="0"/>
          <wp:wrapTight wrapText="bothSides">
            <wp:wrapPolygon edited="0">
              <wp:start x="0" y="0"/>
              <wp:lineTo x="0" y="20829"/>
              <wp:lineTo x="20941" y="20829"/>
              <wp:lineTo x="20941" y="0"/>
              <wp:lineTo x="0" y="0"/>
            </wp:wrapPolygon>
          </wp:wrapTight>
          <wp:docPr id="3" name="Picture 3" descr="Macintosh HD:Users:mjbishop:Documents:USM:Administrative:LOGOS:usm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jbishop:Documents:USM:Administrative:LOGOS:usm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11200"/>
                  </a:xfrm>
                  <a:prstGeom prst="rect">
                    <a:avLst/>
                  </a:prstGeom>
                  <a:noFill/>
                  <a:ln>
                    <a:noFill/>
                  </a:ln>
                </pic:spPr>
              </pic:pic>
            </a:graphicData>
          </a:graphic>
        </wp:anchor>
      </w:drawing>
    </w:r>
    <w:r w:rsidRPr="00504192">
      <w:rPr>
        <w:rFonts w:ascii="Franklin Gothic Book" w:hAnsi="Franklin Gothic Book"/>
        <w:bCs/>
        <w:color w:val="B40003"/>
        <w:sz w:val="24"/>
        <w:szCs w:val="24"/>
      </w:rPr>
      <w:t>WILLIAM E. KIRWAN</w:t>
    </w:r>
    <w:r w:rsidRPr="00504192">
      <w:rPr>
        <w:rFonts w:ascii="Franklin Gothic Book" w:hAnsi="Franklin Gothic Book"/>
        <w:bCs/>
        <w:color w:val="B40003"/>
        <w:sz w:val="24"/>
        <w:szCs w:val="24"/>
      </w:rPr>
      <w:br/>
    </w:r>
    <w:r w:rsidRPr="00F45722">
      <w:rPr>
        <w:rFonts w:ascii="Franklin Gothic Book" w:hAnsi="Franklin Gothic Book"/>
        <w:bCs/>
        <w:sz w:val="42"/>
        <w:szCs w:val="42"/>
      </w:rPr>
      <w:t>CENTER</w:t>
    </w:r>
    <w:r w:rsidRPr="00EF428A">
      <w:rPr>
        <w:rFonts w:ascii="Franklin Gothic Book" w:hAnsi="Franklin Gothic Book"/>
        <w:bCs/>
        <w:sz w:val="42"/>
        <w:szCs w:val="42"/>
      </w:rPr>
      <w:t xml:space="preserve"> </w:t>
    </w:r>
    <w:r w:rsidRPr="00504192">
      <w:rPr>
        <w:rFonts w:ascii="Georgia" w:hAnsi="Georgia"/>
        <w:bCs/>
        <w:i/>
        <w:sz w:val="36"/>
        <w:szCs w:val="36"/>
      </w:rPr>
      <w:t>for</w:t>
    </w:r>
    <w:r w:rsidRPr="00EF428A">
      <w:rPr>
        <w:rFonts w:ascii="Franklin Gothic Book" w:hAnsi="Franklin Gothic Book"/>
        <w:bCs/>
        <w:sz w:val="42"/>
        <w:szCs w:val="42"/>
      </w:rPr>
      <w:t xml:space="preserve"> ACADEMIC INNOVATION</w:t>
    </w:r>
  </w:p>
  <w:p w14:paraId="4DA3F3D7" w14:textId="77777777" w:rsidR="00E770A1" w:rsidRPr="00CD2B34" w:rsidRDefault="00E770A1" w:rsidP="00CD2B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3865B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11873"/>
    <w:multiLevelType w:val="hybridMultilevel"/>
    <w:tmpl w:val="4F4E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35992"/>
    <w:multiLevelType w:val="hybridMultilevel"/>
    <w:tmpl w:val="DCC4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44CCB"/>
    <w:multiLevelType w:val="hybridMultilevel"/>
    <w:tmpl w:val="BDD04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253F8"/>
    <w:multiLevelType w:val="hybridMultilevel"/>
    <w:tmpl w:val="563A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928E3"/>
    <w:multiLevelType w:val="hybridMultilevel"/>
    <w:tmpl w:val="977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770CA"/>
    <w:multiLevelType w:val="hybridMultilevel"/>
    <w:tmpl w:val="AD6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91057"/>
    <w:multiLevelType w:val="hybridMultilevel"/>
    <w:tmpl w:val="27A8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9716E"/>
    <w:multiLevelType w:val="hybridMultilevel"/>
    <w:tmpl w:val="8C6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719C0"/>
    <w:multiLevelType w:val="hybridMultilevel"/>
    <w:tmpl w:val="3E4E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0"/>
  </w:num>
  <w:num w:numId="6">
    <w:abstractNumId w:val="4"/>
  </w:num>
  <w:num w:numId="7">
    <w:abstractNumId w:val="8"/>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C7"/>
    <w:rsid w:val="00007961"/>
    <w:rsid w:val="00016E17"/>
    <w:rsid w:val="00022E48"/>
    <w:rsid w:val="00027CD7"/>
    <w:rsid w:val="0004171A"/>
    <w:rsid w:val="000D107F"/>
    <w:rsid w:val="000E5952"/>
    <w:rsid w:val="000F7994"/>
    <w:rsid w:val="001057EE"/>
    <w:rsid w:val="00110477"/>
    <w:rsid w:val="00112FE7"/>
    <w:rsid w:val="00125BD0"/>
    <w:rsid w:val="001656E7"/>
    <w:rsid w:val="00176C22"/>
    <w:rsid w:val="00191462"/>
    <w:rsid w:val="0019150C"/>
    <w:rsid w:val="001D0F57"/>
    <w:rsid w:val="00205491"/>
    <w:rsid w:val="00224540"/>
    <w:rsid w:val="002878A8"/>
    <w:rsid w:val="002B434A"/>
    <w:rsid w:val="002D6EDB"/>
    <w:rsid w:val="00310F4C"/>
    <w:rsid w:val="003171A7"/>
    <w:rsid w:val="003217ED"/>
    <w:rsid w:val="00325E11"/>
    <w:rsid w:val="00354AAB"/>
    <w:rsid w:val="00354DB4"/>
    <w:rsid w:val="00371410"/>
    <w:rsid w:val="00383B1B"/>
    <w:rsid w:val="00391645"/>
    <w:rsid w:val="00394873"/>
    <w:rsid w:val="003A3023"/>
    <w:rsid w:val="003A7192"/>
    <w:rsid w:val="003E1F25"/>
    <w:rsid w:val="00420358"/>
    <w:rsid w:val="00421EA1"/>
    <w:rsid w:val="00433487"/>
    <w:rsid w:val="0044605E"/>
    <w:rsid w:val="0046533A"/>
    <w:rsid w:val="004750E4"/>
    <w:rsid w:val="004E1E44"/>
    <w:rsid w:val="004F2205"/>
    <w:rsid w:val="00504192"/>
    <w:rsid w:val="00512521"/>
    <w:rsid w:val="00525443"/>
    <w:rsid w:val="005268A6"/>
    <w:rsid w:val="00550918"/>
    <w:rsid w:val="00555A35"/>
    <w:rsid w:val="005A603A"/>
    <w:rsid w:val="005C5E8E"/>
    <w:rsid w:val="005C7831"/>
    <w:rsid w:val="005E0247"/>
    <w:rsid w:val="005E3985"/>
    <w:rsid w:val="00620236"/>
    <w:rsid w:val="00632918"/>
    <w:rsid w:val="0065642B"/>
    <w:rsid w:val="00661449"/>
    <w:rsid w:val="006854A4"/>
    <w:rsid w:val="006B68E7"/>
    <w:rsid w:val="006F561F"/>
    <w:rsid w:val="007124C4"/>
    <w:rsid w:val="00731456"/>
    <w:rsid w:val="00733D5E"/>
    <w:rsid w:val="007677C7"/>
    <w:rsid w:val="007877B8"/>
    <w:rsid w:val="007C7ECA"/>
    <w:rsid w:val="007E0127"/>
    <w:rsid w:val="007F0F20"/>
    <w:rsid w:val="00803241"/>
    <w:rsid w:val="00833DAA"/>
    <w:rsid w:val="00841FBC"/>
    <w:rsid w:val="0084472C"/>
    <w:rsid w:val="00875B2A"/>
    <w:rsid w:val="00886699"/>
    <w:rsid w:val="00892919"/>
    <w:rsid w:val="008D4100"/>
    <w:rsid w:val="008D4F2E"/>
    <w:rsid w:val="008D6725"/>
    <w:rsid w:val="00905894"/>
    <w:rsid w:val="0096781A"/>
    <w:rsid w:val="009C074D"/>
    <w:rsid w:val="009C63C2"/>
    <w:rsid w:val="009C76A2"/>
    <w:rsid w:val="009D4B23"/>
    <w:rsid w:val="009D594F"/>
    <w:rsid w:val="009E0883"/>
    <w:rsid w:val="00A063F5"/>
    <w:rsid w:val="00A230FF"/>
    <w:rsid w:val="00A27012"/>
    <w:rsid w:val="00A757E1"/>
    <w:rsid w:val="00B02202"/>
    <w:rsid w:val="00B04F39"/>
    <w:rsid w:val="00B31907"/>
    <w:rsid w:val="00B4094F"/>
    <w:rsid w:val="00B461AD"/>
    <w:rsid w:val="00B85DB6"/>
    <w:rsid w:val="00B95F84"/>
    <w:rsid w:val="00BA7D4D"/>
    <w:rsid w:val="00BB2408"/>
    <w:rsid w:val="00BC112E"/>
    <w:rsid w:val="00BD3038"/>
    <w:rsid w:val="00C27197"/>
    <w:rsid w:val="00C524FE"/>
    <w:rsid w:val="00C55B18"/>
    <w:rsid w:val="00C57CB9"/>
    <w:rsid w:val="00C92299"/>
    <w:rsid w:val="00C974E1"/>
    <w:rsid w:val="00CC1F93"/>
    <w:rsid w:val="00CD2B34"/>
    <w:rsid w:val="00D3142D"/>
    <w:rsid w:val="00D340C9"/>
    <w:rsid w:val="00D76C65"/>
    <w:rsid w:val="00D85C4F"/>
    <w:rsid w:val="00DA6285"/>
    <w:rsid w:val="00DE3944"/>
    <w:rsid w:val="00E10546"/>
    <w:rsid w:val="00E50C40"/>
    <w:rsid w:val="00E770A1"/>
    <w:rsid w:val="00E777B8"/>
    <w:rsid w:val="00E94881"/>
    <w:rsid w:val="00EA34A8"/>
    <w:rsid w:val="00EB3CE2"/>
    <w:rsid w:val="00ED541C"/>
    <w:rsid w:val="00EF428A"/>
    <w:rsid w:val="00F17A8A"/>
    <w:rsid w:val="00F27621"/>
    <w:rsid w:val="00F35592"/>
    <w:rsid w:val="00F37F67"/>
    <w:rsid w:val="00F45722"/>
    <w:rsid w:val="00F62CB4"/>
    <w:rsid w:val="00FA71B1"/>
    <w:rsid w:val="00FE1C6A"/>
    <w:rsid w:val="00FF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E93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C7"/>
    <w:rPr>
      <w:rFonts w:ascii="Calibri" w:eastAsia="Calibri" w:hAnsi="Calibri" w:cs="Calibri"/>
      <w:color w:val="000000"/>
      <w:sz w:val="22"/>
      <w:szCs w:val="22"/>
    </w:rPr>
  </w:style>
  <w:style w:type="paragraph" w:styleId="Heading1">
    <w:name w:val="heading 1"/>
    <w:basedOn w:val="Normal"/>
    <w:next w:val="Normal"/>
    <w:link w:val="Heading1Char"/>
    <w:qFormat/>
    <w:rsid w:val="00F37F67"/>
    <w:pPr>
      <w:keepNext/>
      <w:keepLines/>
      <w:spacing w:before="120" w:line="276" w:lineRule="auto"/>
      <w:outlineLvl w:val="0"/>
    </w:pPr>
    <w:rPr>
      <w:rFonts w:asciiTheme="majorHAnsi" w:eastAsiaTheme="majorEastAsia" w:hAnsiTheme="majorHAnsi" w:cstheme="majorBidi"/>
      <w:b/>
      <w:bCs/>
      <w:color w:val="auto"/>
      <w:sz w:val="28"/>
      <w:szCs w:val="32"/>
    </w:rPr>
  </w:style>
  <w:style w:type="paragraph" w:styleId="Heading2">
    <w:name w:val="heading 2"/>
    <w:basedOn w:val="Normal"/>
    <w:next w:val="Normal"/>
    <w:link w:val="Heading2Char"/>
    <w:uiPriority w:val="9"/>
    <w:unhideWhenUsed/>
    <w:qFormat/>
    <w:rsid w:val="00F37F67"/>
    <w:pPr>
      <w:keepNext/>
      <w:keepLines/>
      <w:spacing w:before="120" w:line="276" w:lineRule="auto"/>
      <w:outlineLvl w:val="1"/>
    </w:pPr>
    <w:rPr>
      <w:rFonts w:asciiTheme="majorHAnsi" w:eastAsiaTheme="majorEastAsia" w:hAnsiTheme="majorHAnsi" w:cstheme="majorBidi"/>
      <w:b/>
      <w:bCs/>
      <w:color w:val="auto"/>
      <w:szCs w:val="26"/>
      <w:u w:val="single"/>
    </w:rPr>
  </w:style>
  <w:style w:type="paragraph" w:styleId="Heading3">
    <w:name w:val="heading 3"/>
    <w:basedOn w:val="Normal"/>
    <w:next w:val="Normal"/>
    <w:link w:val="Heading3Char"/>
    <w:uiPriority w:val="9"/>
    <w:unhideWhenUsed/>
    <w:qFormat/>
    <w:rsid w:val="00F37F67"/>
    <w:pPr>
      <w:keepNext/>
      <w:keepLines/>
      <w:spacing w:before="120" w:line="276" w:lineRule="auto"/>
      <w:outlineLvl w:val="2"/>
    </w:pPr>
    <w:rPr>
      <w:rFonts w:asciiTheme="majorHAnsi" w:eastAsiaTheme="majorEastAsia" w:hAnsiTheme="majorHAnsi" w:cstheme="majorBidi"/>
      <w:b/>
      <w:bCs/>
      <w:i/>
      <w:color w:val="auto"/>
    </w:rPr>
  </w:style>
  <w:style w:type="paragraph" w:styleId="Heading4">
    <w:name w:val="heading 4"/>
    <w:basedOn w:val="Normal"/>
    <w:next w:val="Normal"/>
    <w:link w:val="Heading4Char"/>
    <w:uiPriority w:val="9"/>
    <w:unhideWhenUsed/>
    <w:qFormat/>
    <w:rsid w:val="00892919"/>
    <w:pPr>
      <w:keepNext/>
      <w:keepLines/>
      <w:spacing w:before="200" w:line="276" w:lineRule="auto"/>
      <w:outlineLvl w:val="3"/>
    </w:pPr>
    <w:rPr>
      <w:rFonts w:asciiTheme="majorHAnsi" w:eastAsiaTheme="majorEastAsia" w:hAnsiTheme="majorHAnsi" w:cstheme="majorBidi"/>
      <w:bCs/>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61F"/>
    <w:pPr>
      <w:spacing w:before="120" w:line="276" w:lineRule="auto"/>
      <w:ind w:left="720"/>
      <w:contextualSpacing/>
    </w:pPr>
    <w:rPr>
      <w:rFonts w:cs="Times New Roman"/>
      <w:color w:val="auto"/>
    </w:rPr>
  </w:style>
  <w:style w:type="paragraph" w:styleId="BalloonText">
    <w:name w:val="Balloon Text"/>
    <w:basedOn w:val="Normal"/>
    <w:link w:val="BalloonTextChar"/>
    <w:uiPriority w:val="99"/>
    <w:semiHidden/>
    <w:unhideWhenUsed/>
    <w:rsid w:val="00125BD0"/>
    <w:pPr>
      <w:spacing w:before="120"/>
    </w:pPr>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125BD0"/>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125BD0"/>
    <w:rPr>
      <w:sz w:val="18"/>
      <w:szCs w:val="18"/>
    </w:rPr>
  </w:style>
  <w:style w:type="paragraph" w:styleId="CommentText">
    <w:name w:val="annotation text"/>
    <w:basedOn w:val="Normal"/>
    <w:link w:val="CommentTextChar"/>
    <w:uiPriority w:val="99"/>
    <w:semiHidden/>
    <w:unhideWhenUsed/>
    <w:rsid w:val="00125BD0"/>
    <w:pPr>
      <w:spacing w:before="120"/>
    </w:pPr>
    <w:rPr>
      <w:rFonts w:cs="Times New Roman"/>
      <w:color w:val="auto"/>
      <w:sz w:val="24"/>
      <w:szCs w:val="24"/>
    </w:rPr>
  </w:style>
  <w:style w:type="character" w:customStyle="1" w:styleId="CommentTextChar">
    <w:name w:val="Comment Text Char"/>
    <w:basedOn w:val="DefaultParagraphFont"/>
    <w:link w:val="CommentText"/>
    <w:uiPriority w:val="99"/>
    <w:semiHidden/>
    <w:rsid w:val="00125BD0"/>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25BD0"/>
    <w:rPr>
      <w:b/>
      <w:bCs/>
      <w:sz w:val="20"/>
      <w:szCs w:val="20"/>
    </w:rPr>
  </w:style>
  <w:style w:type="character" w:customStyle="1" w:styleId="CommentSubjectChar">
    <w:name w:val="Comment Subject Char"/>
    <w:basedOn w:val="CommentTextChar"/>
    <w:link w:val="CommentSubject"/>
    <w:uiPriority w:val="99"/>
    <w:semiHidden/>
    <w:rsid w:val="00125BD0"/>
    <w:rPr>
      <w:rFonts w:ascii="Calibri" w:eastAsia="Calibri" w:hAnsi="Calibri" w:cs="Times New Roman"/>
      <w:b/>
      <w:bCs/>
      <w:sz w:val="20"/>
      <w:szCs w:val="20"/>
    </w:rPr>
  </w:style>
  <w:style w:type="paragraph" w:customStyle="1" w:styleId="Default">
    <w:name w:val="Default"/>
    <w:rsid w:val="00191462"/>
    <w:pPr>
      <w:widowControl w:val="0"/>
      <w:autoSpaceDE w:val="0"/>
      <w:autoSpaceDN w:val="0"/>
      <w:adjustRightInd w:val="0"/>
    </w:pPr>
    <w:rPr>
      <w:rFonts w:ascii="Calibri" w:hAnsi="Calibri" w:cs="Calibri"/>
      <w:color w:val="000000"/>
    </w:rPr>
  </w:style>
  <w:style w:type="paragraph" w:styleId="Revision">
    <w:name w:val="Revision"/>
    <w:hidden/>
    <w:uiPriority w:val="99"/>
    <w:semiHidden/>
    <w:rsid w:val="006B68E7"/>
    <w:rPr>
      <w:rFonts w:ascii="Calibri" w:eastAsia="Calibri" w:hAnsi="Calibri" w:cs="Times New Roman"/>
      <w:sz w:val="22"/>
      <w:szCs w:val="22"/>
    </w:rPr>
  </w:style>
  <w:style w:type="paragraph" w:styleId="Header">
    <w:name w:val="header"/>
    <w:basedOn w:val="Normal"/>
    <w:link w:val="HeaderChar"/>
    <w:uiPriority w:val="99"/>
    <w:unhideWhenUsed/>
    <w:rsid w:val="00176C22"/>
    <w:pPr>
      <w:tabs>
        <w:tab w:val="center" w:pos="4320"/>
        <w:tab w:val="right" w:pos="8640"/>
      </w:tabs>
      <w:spacing w:before="120"/>
    </w:pPr>
    <w:rPr>
      <w:rFonts w:cs="Times New Roman"/>
      <w:color w:val="auto"/>
    </w:rPr>
  </w:style>
  <w:style w:type="character" w:customStyle="1" w:styleId="HeaderChar">
    <w:name w:val="Header Char"/>
    <w:basedOn w:val="DefaultParagraphFont"/>
    <w:link w:val="Header"/>
    <w:uiPriority w:val="99"/>
    <w:rsid w:val="00176C22"/>
    <w:rPr>
      <w:rFonts w:ascii="Calibri" w:eastAsia="Calibri" w:hAnsi="Calibri" w:cs="Times New Roman"/>
      <w:sz w:val="22"/>
      <w:szCs w:val="22"/>
    </w:rPr>
  </w:style>
  <w:style w:type="paragraph" w:styleId="Footer">
    <w:name w:val="footer"/>
    <w:basedOn w:val="Normal"/>
    <w:link w:val="FooterChar"/>
    <w:uiPriority w:val="99"/>
    <w:unhideWhenUsed/>
    <w:rsid w:val="00176C22"/>
    <w:pPr>
      <w:tabs>
        <w:tab w:val="center" w:pos="4320"/>
        <w:tab w:val="right" w:pos="8640"/>
      </w:tabs>
      <w:spacing w:before="120"/>
    </w:pPr>
    <w:rPr>
      <w:rFonts w:cs="Times New Roman"/>
      <w:color w:val="auto"/>
    </w:rPr>
  </w:style>
  <w:style w:type="character" w:customStyle="1" w:styleId="FooterChar">
    <w:name w:val="Footer Char"/>
    <w:basedOn w:val="DefaultParagraphFont"/>
    <w:link w:val="Footer"/>
    <w:uiPriority w:val="99"/>
    <w:rsid w:val="00176C22"/>
    <w:rPr>
      <w:rFonts w:ascii="Calibri" w:eastAsia="Calibri" w:hAnsi="Calibri" w:cs="Times New Roman"/>
      <w:sz w:val="22"/>
      <w:szCs w:val="22"/>
    </w:rPr>
  </w:style>
  <w:style w:type="character" w:styleId="Hyperlink">
    <w:name w:val="Hyperlink"/>
    <w:basedOn w:val="DefaultParagraphFont"/>
    <w:uiPriority w:val="99"/>
    <w:unhideWhenUsed/>
    <w:rsid w:val="00BA7D4D"/>
    <w:rPr>
      <w:color w:val="0000FF" w:themeColor="hyperlink"/>
      <w:u w:val="single"/>
    </w:rPr>
  </w:style>
  <w:style w:type="paragraph" w:customStyle="1" w:styleId="Normal1">
    <w:name w:val="Normal1"/>
    <w:rsid w:val="005E0247"/>
    <w:pPr>
      <w:spacing w:line="276" w:lineRule="auto"/>
    </w:pPr>
    <w:rPr>
      <w:rFonts w:ascii="Arial" w:eastAsia="Arial" w:hAnsi="Arial" w:cs="Arial"/>
      <w:color w:val="000000"/>
      <w:sz w:val="22"/>
      <w:szCs w:val="20"/>
    </w:rPr>
  </w:style>
  <w:style w:type="character" w:customStyle="1" w:styleId="Heading1Char">
    <w:name w:val="Heading 1 Char"/>
    <w:basedOn w:val="DefaultParagraphFont"/>
    <w:link w:val="Heading1"/>
    <w:uiPriority w:val="9"/>
    <w:rsid w:val="00F37F67"/>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F37F67"/>
    <w:rPr>
      <w:rFonts w:asciiTheme="majorHAnsi" w:eastAsiaTheme="majorEastAsia" w:hAnsiTheme="majorHAnsi" w:cstheme="majorBidi"/>
      <w:b/>
      <w:bCs/>
      <w:sz w:val="22"/>
      <w:szCs w:val="26"/>
      <w:u w:val="single"/>
    </w:rPr>
  </w:style>
  <w:style w:type="character" w:customStyle="1" w:styleId="Heading3Char">
    <w:name w:val="Heading 3 Char"/>
    <w:basedOn w:val="DefaultParagraphFont"/>
    <w:link w:val="Heading3"/>
    <w:uiPriority w:val="9"/>
    <w:rsid w:val="00F37F67"/>
    <w:rPr>
      <w:rFonts w:asciiTheme="majorHAnsi" w:eastAsiaTheme="majorEastAsia" w:hAnsiTheme="majorHAnsi" w:cstheme="majorBidi"/>
      <w:b/>
      <w:bCs/>
      <w:i/>
      <w:sz w:val="22"/>
      <w:szCs w:val="22"/>
    </w:rPr>
  </w:style>
  <w:style w:type="paragraph" w:styleId="NoteLevel3">
    <w:name w:val="Note Level 3"/>
    <w:basedOn w:val="Normal"/>
    <w:uiPriority w:val="99"/>
    <w:semiHidden/>
    <w:unhideWhenUsed/>
    <w:rsid w:val="00433487"/>
    <w:pPr>
      <w:keepNext/>
      <w:numPr>
        <w:ilvl w:val="2"/>
        <w:numId w:val="5"/>
      </w:numPr>
      <w:spacing w:before="120" w:line="276" w:lineRule="auto"/>
      <w:contextualSpacing/>
      <w:outlineLvl w:val="2"/>
    </w:pPr>
    <w:rPr>
      <w:rFonts w:asciiTheme="majorHAnsi" w:hAnsiTheme="majorHAnsi" w:cs="Times New Roman"/>
      <w:b/>
      <w:i/>
      <w:color w:val="auto"/>
    </w:rPr>
  </w:style>
  <w:style w:type="character" w:styleId="PageNumber">
    <w:name w:val="page number"/>
    <w:basedOn w:val="DefaultParagraphFont"/>
    <w:uiPriority w:val="99"/>
    <w:semiHidden/>
    <w:unhideWhenUsed/>
    <w:rsid w:val="00433487"/>
  </w:style>
  <w:style w:type="character" w:customStyle="1" w:styleId="Heading4Char">
    <w:name w:val="Heading 4 Char"/>
    <w:basedOn w:val="DefaultParagraphFont"/>
    <w:link w:val="Heading4"/>
    <w:uiPriority w:val="9"/>
    <w:rsid w:val="00892919"/>
    <w:rPr>
      <w:rFonts w:asciiTheme="majorHAnsi" w:eastAsiaTheme="majorEastAsia" w:hAnsiTheme="majorHAnsi" w:cstheme="majorBidi"/>
      <w:bCs/>
      <w:i/>
      <w:iCs/>
      <w:sz w:val="22"/>
      <w:szCs w:val="22"/>
    </w:rPr>
  </w:style>
  <w:style w:type="paragraph" w:styleId="NoSpacing">
    <w:name w:val="No Spacing"/>
    <w:uiPriority w:val="1"/>
    <w:qFormat/>
    <w:rsid w:val="00F37F67"/>
    <w:rPr>
      <w:rFonts w:ascii="Calibri" w:eastAsia="Calibri" w:hAnsi="Calibri" w:cs="Times New Roman"/>
      <w:sz w:val="22"/>
      <w:szCs w:val="22"/>
    </w:rPr>
  </w:style>
  <w:style w:type="paragraph" w:styleId="Title">
    <w:name w:val="Title"/>
    <w:basedOn w:val="Normal"/>
    <w:next w:val="Normal"/>
    <w:link w:val="TitleChar"/>
    <w:uiPriority w:val="10"/>
    <w:qFormat/>
    <w:rsid w:val="00016E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6E1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016E17"/>
    <w:rPr>
      <w:rFonts w:cs="Times New Roman"/>
      <w:color w:val="auto"/>
      <w:sz w:val="24"/>
      <w:szCs w:val="24"/>
    </w:rPr>
  </w:style>
  <w:style w:type="character" w:customStyle="1" w:styleId="FootnoteTextChar">
    <w:name w:val="Footnote Text Char"/>
    <w:basedOn w:val="DefaultParagraphFont"/>
    <w:link w:val="FootnoteText"/>
    <w:uiPriority w:val="99"/>
    <w:rsid w:val="00016E17"/>
    <w:rPr>
      <w:rFonts w:ascii="Calibri" w:eastAsia="Calibri" w:hAnsi="Calibri" w:cs="Times New Roman"/>
    </w:rPr>
  </w:style>
  <w:style w:type="character" w:styleId="FootnoteReference">
    <w:name w:val="footnote reference"/>
    <w:basedOn w:val="DefaultParagraphFont"/>
    <w:uiPriority w:val="99"/>
    <w:unhideWhenUsed/>
    <w:rsid w:val="00016E17"/>
    <w:rPr>
      <w:vertAlign w:val="superscript"/>
    </w:rPr>
  </w:style>
  <w:style w:type="paragraph" w:customStyle="1" w:styleId="Normal2">
    <w:name w:val="Normal2"/>
    <w:rsid w:val="007677C7"/>
    <w:rPr>
      <w:rFonts w:ascii="Calibri" w:eastAsia="Calibri" w:hAnsi="Calibri" w:cs="Calibri"/>
      <w:color w:val="000000"/>
      <w:sz w:val="22"/>
      <w:szCs w:val="22"/>
    </w:rPr>
  </w:style>
  <w:style w:type="table" w:styleId="TableGrid">
    <w:name w:val="Table Grid"/>
    <w:basedOn w:val="TableNormal"/>
    <w:uiPriority w:val="59"/>
    <w:rsid w:val="007677C7"/>
    <w:rPr>
      <w:rFonts w:ascii="Calibri" w:eastAsia="Calibri" w:hAnsi="Calibri"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hrmann:Library:Application%20Support:Microsoft:Office:User%20Templates:My%20Templates:#KirwanCt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DDAD1-DCDD-334C-A519-D388378C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HD:Users:sehrmann:Library:Application Support:Microsoft:Office:User Templates:My Templates:#KirwanCtr-LetterHead.dotx</Template>
  <TotalTime>18</TotalTime>
  <Pages>2</Pages>
  <Words>806</Words>
  <Characters>4598</Characters>
  <Application>Microsoft Macintosh Word</Application>
  <DocSecurity>0</DocSecurity>
  <Lines>38</Lines>
  <Paragraphs>10</Paragraphs>
  <ScaleCrop>false</ScaleCrop>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Ehrmann</dc:creator>
  <cp:keywords/>
  <dc:description/>
  <cp:lastModifiedBy>Nancy O'Neill</cp:lastModifiedBy>
  <cp:revision>3</cp:revision>
  <cp:lastPrinted>2016-01-03T17:53:00Z</cp:lastPrinted>
  <dcterms:created xsi:type="dcterms:W3CDTF">2016-02-24T19:57:00Z</dcterms:created>
  <dcterms:modified xsi:type="dcterms:W3CDTF">2016-03-21T19:01:00Z</dcterms:modified>
</cp:coreProperties>
</file>